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463D14" w:rsidRDefault="00463D14" w:rsidP="00463D14">
      <w:pPr>
        <w:bidi/>
        <w:jc w:val="center"/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</w:pPr>
      <w:r w:rsidRPr="00463D14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خطبة</w:t>
      </w:r>
      <w:r w:rsidRPr="00463D14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(20) </w:t>
      </w:r>
    </w:p>
    <w:p w:rsidR="00463D14" w:rsidRPr="00463D14" w:rsidRDefault="00463D14" w:rsidP="00463D14">
      <w:pPr>
        <w:bidi/>
        <w:jc w:val="center"/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</w:pPr>
      <w:r w:rsidRPr="00463D14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( </w:t>
      </w:r>
      <w:r w:rsidRPr="00463D14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سبعة</w:t>
      </w:r>
      <w:r w:rsidRPr="00463D14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463D14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أصول</w:t>
      </w:r>
      <w:r w:rsidRPr="00463D14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>)</w:t>
      </w:r>
    </w:p>
    <w:p w:rsidR="00463D14" w:rsidRDefault="00463D14" w:rsidP="00463D14">
      <w:pPr>
        <w:bidi/>
        <w:jc w:val="center"/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</w:pPr>
      <w:r w:rsidRPr="00463D14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يحتاجها</w:t>
      </w:r>
      <w:r w:rsidRPr="00463D14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463D14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العامي</w:t>
      </w:r>
      <w:r w:rsidRPr="00463D14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463D14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وطالب</w:t>
      </w:r>
      <w:r w:rsidRPr="00463D14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463D14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العلم</w:t>
      </w:r>
      <w:r w:rsidRPr="00463D14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463D14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ليعصم</w:t>
      </w:r>
      <w:r w:rsidRPr="00463D14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463D14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من</w:t>
      </w:r>
      <w:r w:rsidRPr="00463D14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463D14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الزلل</w:t>
      </w:r>
      <w:r w:rsidRPr="00463D14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</w:p>
    <w:p w:rsidR="00463D14" w:rsidRPr="00463D14" w:rsidRDefault="00463D14" w:rsidP="00463D14">
      <w:pPr>
        <w:bidi/>
        <w:jc w:val="center"/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</w:pPr>
      <w:r w:rsidRPr="00463D14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( </w:t>
      </w:r>
      <w:r w:rsidRPr="00463D14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أحكام</w:t>
      </w:r>
      <w:r w:rsidRPr="00463D14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463D14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سب</w:t>
      </w:r>
      <w:r w:rsidRPr="00463D14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463D14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الدهر</w:t>
      </w:r>
      <w:r w:rsidRPr="00463D14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>)</w:t>
      </w:r>
    </w:p>
    <w:p w:rsidR="00463D14" w:rsidRPr="00463D14" w:rsidRDefault="00463D14" w:rsidP="00463D14">
      <w:pPr>
        <w:bidi/>
        <w:jc w:val="center"/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</w:pPr>
      <w:r w:rsidRPr="00463D14"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  <w:t>ـــــــــــــــــــــــــــــــــــــــــــــــــــــــــــــــــــــــــــــــــــــــ</w:t>
      </w:r>
    </w:p>
    <w:p w:rsidR="00463D14" w:rsidRPr="00463D14" w:rsidRDefault="00463D14" w:rsidP="00463D14">
      <w:pPr>
        <w:bidi/>
        <w:jc w:val="center"/>
        <w:rPr>
          <w:rFonts w:ascii="Hacen Liner XXL" w:eastAsia="Calibri" w:hAnsi="Hacen Liner XXL" w:cs="Hacen Liner XXL"/>
          <w:b/>
          <w:bCs/>
          <w:sz w:val="52"/>
          <w:szCs w:val="52"/>
          <w:u w:val="single"/>
          <w:rtl/>
        </w:rPr>
      </w:pPr>
      <w:r w:rsidRPr="00463D14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فضيلة الشيخ </w:t>
      </w:r>
      <w:r w:rsidRPr="00463D14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  <w:t>:  زيد بن مسفر البحري</w:t>
      </w:r>
    </w:p>
    <w:p w:rsidR="00463D14" w:rsidRPr="00463D14" w:rsidRDefault="00463D14" w:rsidP="00463D14">
      <w:pPr>
        <w:bidi/>
        <w:jc w:val="center"/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</w:pPr>
      <w:proofErr w:type="gramStart"/>
      <w:r w:rsidRPr="00463D14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  <w:t>elbahre.com/</w:t>
      </w:r>
      <w:proofErr w:type="spellStart"/>
      <w:r w:rsidRPr="00463D14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463D14" w:rsidRPr="00463D14" w:rsidRDefault="00463D14" w:rsidP="00463D14">
      <w:pPr>
        <w:bidi/>
        <w:jc w:val="center"/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</w:rPr>
      </w:pPr>
      <w:r w:rsidRPr="00463D14"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  <w:t>ــــــــــــــــــــــــــــــــــــــــــــــــــــــــــــــــــــــــــــــــــــــــ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تَحدّثنا في جُمَعٍ سالِفة عن تِسْعَةٍ وَسِتِّينَ أصلًا بعدَ المئة مِن الأصول المهمّة التي يحتاجها العامّيُّ وطالِبُ العِلم في هذا الزَّمَن</w:t>
      </w:r>
    </w:p>
    <w:p w:rsidR="001300FE" w:rsidRPr="00463D14" w:rsidRDefault="001300FE" w:rsidP="00463D14">
      <w:pPr>
        <w:bidi/>
        <w:rPr>
          <w:rFonts w:ascii="Hacen Liner XXL" w:eastAsia="Calibri" w:hAnsi="Hacen Liner XXL" w:cs="Hacen Liner XXL"/>
          <w:b/>
          <w:bCs/>
          <w:color w:val="FF0000"/>
          <w:sz w:val="44"/>
          <w:szCs w:val="44"/>
          <w:u w:val="single"/>
          <w:lang w:bidi="ar-EG"/>
        </w:rPr>
      </w:pPr>
      <w:r w:rsidRPr="00463D14">
        <w:rPr>
          <w:rFonts w:ascii="Hacen Liner XXL" w:eastAsia="Calibri" w:hAnsi="Hacen Liner XXL" w:cs="Hacen Liner XXL"/>
          <w:b/>
          <w:bCs/>
          <w:color w:val="FF0000"/>
          <w:sz w:val="44"/>
          <w:szCs w:val="44"/>
          <w:lang w:bidi="ar-EG"/>
        </w:rPr>
        <w:t xml:space="preserve">    </w:t>
      </w:r>
      <w:r w:rsidR="00463D14" w:rsidRPr="00463D14">
        <w:rPr>
          <w:rFonts w:ascii="Hacen Liner XXL" w:eastAsia="Calibri" w:hAnsi="Hacen Liner XXL" w:cs="Hacen Liner XXL" w:hint="cs"/>
          <w:b/>
          <w:bCs/>
          <w:color w:val="FF0000"/>
          <w:sz w:val="44"/>
          <w:szCs w:val="44"/>
          <w:u w:val="single"/>
          <w:rtl/>
          <w:lang w:bidi="ar-EG"/>
        </w:rPr>
        <w:t>:</w:t>
      </w:r>
      <w:r w:rsidRPr="00463D14">
        <w:rPr>
          <w:rFonts w:ascii="Hacen Liner XXL" w:eastAsia="Calibri" w:hAnsi="Hacen Liner XXL" w:cs="Hacen Liner XXL"/>
          <w:b/>
          <w:bCs/>
          <w:color w:val="FF0000"/>
          <w:sz w:val="44"/>
          <w:szCs w:val="44"/>
          <w:u w:val="single"/>
          <w:lang w:bidi="ar-EG"/>
        </w:rPr>
        <w:t xml:space="preserve"> </w:t>
      </w:r>
      <w:r w:rsidRPr="00463D14">
        <w:rPr>
          <w:rFonts w:ascii="Hacen Liner XXL" w:eastAsia="Calibri" w:hAnsi="Hacen Liner XXL" w:cs="Hacen Liner XXL"/>
          <w:b/>
          <w:bCs/>
          <w:color w:val="FF0000"/>
          <w:sz w:val="44"/>
          <w:szCs w:val="44"/>
          <w:u w:val="single"/>
          <w:rtl/>
          <w:lang w:bidi="ar-EG"/>
        </w:rPr>
        <w:t>الأصل السَّبعون بعدَ المِئة</w:t>
      </w:r>
      <w:r w:rsidRPr="00463D14">
        <w:rPr>
          <w:rFonts w:ascii="Hacen Liner XXL" w:eastAsia="Calibri" w:hAnsi="Hacen Liner XXL" w:cs="Hacen Liner XXL"/>
          <w:b/>
          <w:bCs/>
          <w:color w:val="FF0000"/>
          <w:sz w:val="44"/>
          <w:szCs w:val="44"/>
          <w:u w:val="single"/>
          <w:lang w:bidi="ar-EG"/>
        </w:rPr>
        <w:t xml:space="preserve"> 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سَبُّ الدَّهر مُحَرَّم ، وسَبُّهُ ليس معنى ذَلِكَ أن يُشتَمَ وأن يُلعَنَ بَلْ إنَّ تَنَقُّصَهُ وعَيبَهُ يُعَدُّ سَبًّا لهُ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والدَّهْرُ يَشمَل الأيّام والسنوات والدقائق والثواني والساعات والأزمان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lastRenderedPageBreak/>
        <w:t>فَسَبُّه مُحَرَّم حتّى لَو لَم يَكُن على سَبيل اللَّعن ، بِدَليل أنّ النبيّ صلّى الله عليه وآله وسلّم قال كما في الصحيحَين قال : " لا تقولوا خَيبَةَ الدَّهْر فإِنَّ اللهَ هُوَ الدَّهْر</w:t>
      </w:r>
      <w:r w:rsidRPr="004043E2">
        <w:rPr>
          <w:rFonts w:asciiTheme="majorBidi" w:hAnsiTheme="majorBidi" w:cstheme="majorBidi"/>
          <w:sz w:val="36"/>
          <w:szCs w:val="36"/>
        </w:rPr>
        <w:t xml:space="preserve"> “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بِمجرّد أن يقولَ الإنسانُ خابَ الدَّهرُ أو خابَ هذا اليوم أو خابَ هذا الزَّمَن فإنّه يُعَدُّ سَبًّا له</w:t>
      </w:r>
      <w:r w:rsidRPr="004043E2">
        <w:rPr>
          <w:rFonts w:asciiTheme="majorBidi" w:hAnsiTheme="majorBidi" w:cstheme="majorBidi"/>
          <w:sz w:val="36"/>
          <w:szCs w:val="36"/>
        </w:rPr>
        <w:t xml:space="preserve"> .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1300FE" w:rsidRPr="00463D14" w:rsidRDefault="001300FE" w:rsidP="00463D14">
      <w:pPr>
        <w:bidi/>
        <w:rPr>
          <w:rFonts w:ascii="Hacen Liner XXL" w:eastAsia="Calibri" w:hAnsi="Hacen Liner XXL" w:cs="Hacen Liner XXL" w:hint="cs"/>
          <w:b/>
          <w:bCs/>
          <w:color w:val="FF0000"/>
          <w:sz w:val="44"/>
          <w:szCs w:val="44"/>
          <w:u w:val="single"/>
          <w:rtl/>
          <w:lang w:bidi="ar-EG"/>
        </w:rPr>
      </w:pPr>
      <w:r w:rsidRPr="00463D14">
        <w:rPr>
          <w:rFonts w:ascii="Hacen Liner XXL" w:eastAsia="Calibri" w:hAnsi="Hacen Liner XXL" w:cs="Hacen Liner XXL"/>
          <w:b/>
          <w:bCs/>
          <w:color w:val="FF0000"/>
          <w:sz w:val="44"/>
          <w:szCs w:val="44"/>
          <w:lang w:bidi="ar-EG"/>
        </w:rPr>
        <w:t xml:space="preserve">     </w:t>
      </w:r>
      <w:r w:rsidRPr="00463D14">
        <w:rPr>
          <w:rFonts w:ascii="Hacen Liner XXL" w:eastAsia="Calibri" w:hAnsi="Hacen Liner XXL" w:cs="Hacen Liner XXL"/>
          <w:b/>
          <w:bCs/>
          <w:color w:val="FF0000"/>
          <w:sz w:val="44"/>
          <w:szCs w:val="44"/>
          <w:u w:val="single"/>
          <w:rtl/>
          <w:lang w:bidi="ar-EG"/>
        </w:rPr>
        <w:t>الأصل الحادي والسَّبعون بعدَ المِئة</w:t>
      </w:r>
      <w:r w:rsidRPr="00463D14">
        <w:rPr>
          <w:rFonts w:ascii="Hacen Liner XXL" w:eastAsia="Calibri" w:hAnsi="Hacen Liner XXL" w:cs="Hacen Liner XXL"/>
          <w:b/>
          <w:bCs/>
          <w:color w:val="FF0000"/>
          <w:sz w:val="44"/>
          <w:szCs w:val="44"/>
          <w:u w:val="single"/>
          <w:lang w:bidi="ar-EG"/>
        </w:rPr>
        <w:t xml:space="preserve"> </w:t>
      </w:r>
      <w:r w:rsidR="00463D14">
        <w:rPr>
          <w:rFonts w:ascii="Hacen Liner XXL" w:eastAsia="Calibri" w:hAnsi="Hacen Liner XXL" w:cs="Hacen Liner XXL" w:hint="cs"/>
          <w:b/>
          <w:bCs/>
          <w:color w:val="FF0000"/>
          <w:sz w:val="44"/>
          <w:szCs w:val="44"/>
          <w:u w:val="single"/>
          <w:rtl/>
          <w:lang w:bidi="ar-EG"/>
        </w:rPr>
        <w:t>: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في الصحيحَين قال النبيّ صلّى الله عليه وآله وسلّم : " قال الله : يُؤذيني ابنُ آدم يَسُبُّ الدَّهرَ وأنا الدَّهر</w:t>
      </w:r>
      <w:r w:rsidRPr="004043E2">
        <w:rPr>
          <w:rFonts w:asciiTheme="majorBidi" w:hAnsiTheme="majorBidi" w:cstheme="majorBidi"/>
          <w:sz w:val="36"/>
          <w:szCs w:val="36"/>
        </w:rPr>
        <w:t xml:space="preserve"> "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سبُّ الدَّهر مِن حيثُ الحُكم له ثلاثُ حالات ، وذلك لِأنّ الإنسانَ رُبَّما يَعرِضُ له في يَومِه أو في سَنَته أو في زَمَنه ما لا يُناسِبُه مِن مصائب مِن هُموم مِن فَقْر مِن فاقَة ، مِمَّا لا يُلائِمُه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  <w:r w:rsidRPr="004043E2">
        <w:rPr>
          <w:rFonts w:asciiTheme="majorBidi" w:hAnsiTheme="majorBidi" w:cs="Times New Roman"/>
          <w:sz w:val="36"/>
          <w:szCs w:val="36"/>
          <w:rtl/>
        </w:rPr>
        <w:t>فَهُنا يَحصُلُ سَبُّ وعَيْبُ الزَّمَن كما هو حالُ بعضِ الناس ، رُبّما يَلعنُ ويَسُبُّ اليومَ الذي عَرَفَ فِيهِ ذَلِكَ الرَّجُل أَوْ ما شابَهَ ذَلِكَ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463D14" w:rsidP="00463D14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:</w:t>
      </w:r>
      <w:r w:rsidR="001300FE" w:rsidRPr="004043E2">
        <w:rPr>
          <w:rFonts w:asciiTheme="majorBidi" w:hAnsiTheme="majorBidi" w:cstheme="majorBidi"/>
          <w:sz w:val="36"/>
          <w:szCs w:val="36"/>
        </w:rPr>
        <w:t xml:space="preserve"> </w:t>
      </w:r>
      <w:r w:rsidR="001300FE" w:rsidRPr="004043E2">
        <w:rPr>
          <w:rFonts w:asciiTheme="majorBidi" w:hAnsiTheme="majorBidi" w:cs="Times New Roman"/>
          <w:sz w:val="36"/>
          <w:szCs w:val="36"/>
          <w:rtl/>
        </w:rPr>
        <w:t>فَمِن حيثُ الحُكم لهُ ثلاثُ حالاتٍ</w:t>
      </w:r>
      <w:r w:rsidR="001300FE"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63D14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 xml:space="preserve">أوّلًا : </w:t>
      </w:r>
      <w:r w:rsidRPr="004043E2">
        <w:rPr>
          <w:rFonts w:asciiTheme="majorBidi" w:hAnsiTheme="majorBidi" w:cs="Times New Roman"/>
          <w:sz w:val="36"/>
          <w:szCs w:val="36"/>
          <w:rtl/>
        </w:rPr>
        <w:t>إذا اعتقدَ أنّ هذا الــزَّمَــن هو الذي خَلَقَ هذا البلاء والشرّ ، فهذا مُشركٌ باللهِ شِركًا أكبر . لماذا ؟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لأنّه اعتقدَ أنّ مع الله خالِقًا آخر يُدَبِّرُ هذا الْكَوْن . فَيَكُونُ شِركًا أكبر بهذا الاعتِبار ؛ لأنّ الدَّهْرَ خَلْقٌ مُسَخَّرٌ خَلَقَهُ اللهُ عزّ وجلّ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63D14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 xml:space="preserve">الحالةُ الثانية : </w:t>
      </w:r>
      <w:r w:rsidRPr="004043E2">
        <w:rPr>
          <w:rFonts w:asciiTheme="majorBidi" w:hAnsiTheme="majorBidi" w:cs="Times New Roman"/>
          <w:sz w:val="36"/>
          <w:szCs w:val="36"/>
          <w:rtl/>
        </w:rPr>
        <w:t>ألّا يَعتقدَ أنّ الدَّهْرَ هُوَ الذي خَلَقَ هذا البلاءَ أو هذا الـشَّــرَّ ، وَلَكِنْ يَسُبُّ الدَّهْرَ والزَّمَن لأنّ البلاءَ وقعَ فِيهِ . فهذا مُحَرَّم . لِمَ ؟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لأنّ الدَّهْرَ خَلْقٌ مُدَبَّر مُسَخَّر ، إنّما هُوَ مَحَلّ وزَمَن ، والذي أوْقَعَ فيه ما لا يُلائِم الإنسان هُوَ ربُّ هذا الدَّهر . فَإذَن لَوْ سَبَّهُ على أنّه فقط مُجَرّد أنّ البلاءَ وقعَ فيه فَيَكُونُ مُحَرَّمًا</w:t>
      </w:r>
      <w:r w:rsidRPr="004043E2">
        <w:rPr>
          <w:rFonts w:asciiTheme="majorBidi" w:hAnsiTheme="majorBidi" w:cstheme="majorBidi"/>
          <w:sz w:val="36"/>
          <w:szCs w:val="36"/>
        </w:rPr>
        <w:t xml:space="preserve"> .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63D14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lastRenderedPageBreak/>
        <w:t xml:space="preserve">الحالةُ الثالثة : </w:t>
      </w:r>
      <w:r w:rsidRPr="004043E2">
        <w:rPr>
          <w:rFonts w:asciiTheme="majorBidi" w:hAnsiTheme="majorBidi" w:cs="Times New Roman"/>
          <w:sz w:val="36"/>
          <w:szCs w:val="36"/>
          <w:rtl/>
        </w:rPr>
        <w:t>لا يَقصُدُ بِذلكَ سَبًّا ولا اعْتِقادًا أنّه يَتَصَرَّف الدَّهْر في الكَون  لا ، هو يَقصُدُ بذلكَ الإخبار . يُخبِر فقط ، يُخبِر أنّ هذا اليومَ يومٌ ليسَ بِحَسَن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  <w:r w:rsidRPr="004043E2">
        <w:rPr>
          <w:rFonts w:asciiTheme="majorBidi" w:hAnsiTheme="majorBidi" w:cs="Times New Roman"/>
          <w:sz w:val="36"/>
          <w:szCs w:val="36"/>
          <w:rtl/>
        </w:rPr>
        <w:t>لا يَقصُدُ مِن ذَلِكَ أنّ هذا الزّمن هو الذي خَلَقَ هذا الشيء ولا يَقصُدُ أنّ الزّمنَ مَحَلٌّ لهُ . فقط مُجرّد إخبار . فهذا لا بأسَ بهِ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ولِـذلِـكَ لوط عليه السلام لمّا أتَتْهُ الملائكة في صورة آدَمِيِّين وظنَّ أنّهم ضيوف ، وهوَ يَعلَمُ أنّ قَومَه يأتونَ الرِّجالَ شَهوةً مِن دونِ النِّساء ماذا قالَ ؟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قالَ { هَٰذَا يَوْمٌ عَصِيبٌ } مُجرّد إخبار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وأيضًا جاء في صحيح مُسلم لمّا افتَقَدَ الصحابةُ رضي الله عنهم رسولَ الله صلّى الله عليه وآله وسلّم ذاتَ ليلةٍ فَبَحَثوا عنه فَلَمْ يَجِدوه فقالوا ( بِتْنا بِشَرِّ لَيْلَةٍ ) وَصَفوا الليلة ، قالوا هنا : ( بِتْنا بِشَرِّ ليلة باتَ بِها قَوم</w:t>
      </w:r>
      <w:r w:rsidR="00463D14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)</w:t>
      </w:r>
      <w:r w:rsidRPr="004043E2">
        <w:rPr>
          <w:rFonts w:asciiTheme="majorBidi" w:hAnsiTheme="majorBidi" w:cstheme="majorBidi"/>
          <w:sz w:val="36"/>
          <w:szCs w:val="36"/>
        </w:rPr>
        <w:t xml:space="preserve"> ) 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مُجَرَّد إخبار ، لا حَــرَجَ في ذلك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1300FE" w:rsidRPr="00463D14" w:rsidRDefault="001300FE" w:rsidP="00463D14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 </w:t>
      </w:r>
      <w:r w:rsidR="00463D14">
        <w:rPr>
          <w:rFonts w:asciiTheme="majorBidi" w:hAnsiTheme="majorBidi" w:cstheme="majorBidi"/>
          <w:sz w:val="36"/>
          <w:szCs w:val="36"/>
        </w:rPr>
        <w:t xml:space="preserve"> </w:t>
      </w:r>
      <w:r w:rsidR="00463D14" w:rsidRPr="00463D14">
        <w:rPr>
          <w:rFonts w:asciiTheme="majorBidi" w:hAnsiTheme="majorBidi" w:cstheme="majorBidi"/>
          <w:b/>
          <w:bCs/>
          <w:color w:val="002060"/>
          <w:sz w:val="36"/>
          <w:szCs w:val="36"/>
          <w:u w:val="single"/>
        </w:rPr>
        <w:t xml:space="preserve">: </w:t>
      </w:r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  <w:rtl/>
        </w:rPr>
        <w:t>الأصل الثاني والسَّبْعون بعدَ المِئة</w:t>
      </w:r>
      <w:r w:rsidRPr="00463D14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قَولُه صلّى الله عليه وآله وسلّم كما في الصّحيحَيْن " قالَ اللهُ : يؤذيني ابْنُ آدَم ، يَسُبُّ الدَّهْرَ ، وأنا الدّهر</w:t>
      </w:r>
      <w:r w:rsidRPr="004043E2">
        <w:rPr>
          <w:rFonts w:asciiTheme="majorBidi" w:hAnsiTheme="majorBidi" w:cstheme="majorBidi"/>
          <w:sz w:val="36"/>
          <w:szCs w:val="36"/>
        </w:rPr>
        <w:t xml:space="preserve"> "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ليسَ معنى ذلك أنّ الله هُوَ الدّهر . لا ، فالدَّهرُ ليسَ اسمًا للهِ عزّ وجلّ ؛ لأنّ أسماءَ الله حُسنى يُشتَقُّ مِنها صِفات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الرَّحمٰن : يُشتَقُّ مِنه صِفة الرَّحمة ، التَّوَّاب : التَّوْبَة . وهكذا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لكنّ الدَّهْرَ اسمٌ جامِد ليسَ اسمًا لله . وإنّما قَوْلُه ( وأنا الدَّهْر ) يُبَيِّنُه ما بعدَه ( أُقَلِّبُ اللَّيلَ والنَّهارَ</w:t>
      </w:r>
      <w:r w:rsidR="00463D14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)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أُقَلِّبُ اللَّيلَ والنَّهارَ : يعني هُوَ المُتَصَرِّف فيه ، وليس معنى ذلك أنّ الدَّهْرَ هو الله أو أنّه اسمٌ مِن أسماء الله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lastRenderedPageBreak/>
        <w:t>بِدَليل ما جَاءَ في الصَّحيحَين " قال الله : بِيَدِي اللَّيلُ والنَّهارُ</w:t>
      </w:r>
      <w:r w:rsidR="00463D14">
        <w:rPr>
          <w:rFonts w:asciiTheme="majorBidi" w:hAnsiTheme="majorBidi" w:cs="Times New Roman" w:hint="cs"/>
          <w:sz w:val="36"/>
          <w:szCs w:val="36"/>
          <w:rtl/>
        </w:rPr>
        <w:t>"</w:t>
      </w:r>
      <w:r w:rsidR="00463D14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وعندَ أحمد كما ثبتَ " قال : اللَّيالي والأيّام لي</w:t>
      </w:r>
      <w:r w:rsidR="00463D14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"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فَدلّ هذا على أنّه هو الذي يُقَلِّبُ الدَّهْرَ وليـسَ هُوَ الدّهر عزّ وجلّ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1300FE" w:rsidRPr="00463D14" w:rsidRDefault="001300FE" w:rsidP="00463D14">
      <w:pPr>
        <w:jc w:val="right"/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</w:rPr>
      </w:pPr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</w:rPr>
        <w:t xml:space="preserve">     </w:t>
      </w:r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  <w:rtl/>
        </w:rPr>
        <w:t>الأصل الثَّالِثُ والسَّبْعونَ بعدَ المِئة</w:t>
      </w:r>
      <w:r w:rsidR="00463D14" w:rsidRPr="00463D14">
        <w:rPr>
          <w:rFonts w:asciiTheme="majorBidi" w:hAnsiTheme="majorBidi" w:cs="Times New Roman" w:hint="cs"/>
          <w:b/>
          <w:bCs/>
          <w:color w:val="002060"/>
          <w:sz w:val="36"/>
          <w:szCs w:val="36"/>
          <w:u w:val="single"/>
          <w:rtl/>
        </w:rPr>
        <w:t xml:space="preserve"> :</w:t>
      </w:r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</w:rPr>
        <w:t xml:space="preserve"> 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النبيّ صلّى الله عليه وآله وسلّم قالَ كما في الصَّحيحَين</w:t>
      </w:r>
      <w:r w:rsidR="00463D14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: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proofErr w:type="gramStart"/>
      <w:r w:rsidRPr="004043E2">
        <w:rPr>
          <w:rFonts w:asciiTheme="majorBidi" w:hAnsiTheme="majorBidi" w:cstheme="majorBidi"/>
          <w:sz w:val="36"/>
          <w:szCs w:val="36"/>
        </w:rPr>
        <w:t xml:space="preserve">" </w:t>
      </w:r>
      <w:r w:rsidRPr="004043E2">
        <w:rPr>
          <w:rFonts w:asciiTheme="majorBidi" w:hAnsiTheme="majorBidi" w:cs="Times New Roman"/>
          <w:sz w:val="36"/>
          <w:szCs w:val="36"/>
          <w:rtl/>
        </w:rPr>
        <w:t>إن</w:t>
      </w:r>
      <w:proofErr w:type="gramEnd"/>
      <w:r w:rsidRPr="004043E2">
        <w:rPr>
          <w:rFonts w:asciiTheme="majorBidi" w:hAnsiTheme="majorBidi" w:cs="Times New Roman"/>
          <w:sz w:val="36"/>
          <w:szCs w:val="36"/>
          <w:rtl/>
        </w:rPr>
        <w:t>َّ أخْنَعَ ... " يعني أَوْضَع وأَحْقَر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proofErr w:type="gramStart"/>
      <w:r w:rsidRPr="004043E2">
        <w:rPr>
          <w:rFonts w:asciiTheme="majorBidi" w:hAnsiTheme="majorBidi" w:cstheme="majorBidi"/>
          <w:sz w:val="36"/>
          <w:szCs w:val="36"/>
        </w:rPr>
        <w:t xml:space="preserve">" </w:t>
      </w:r>
      <w:r w:rsidRPr="004043E2">
        <w:rPr>
          <w:rFonts w:asciiTheme="majorBidi" w:hAnsiTheme="majorBidi" w:cs="Times New Roman"/>
          <w:sz w:val="36"/>
          <w:szCs w:val="36"/>
          <w:rtl/>
        </w:rPr>
        <w:t>إن</w:t>
      </w:r>
      <w:proofErr w:type="gramEnd"/>
      <w:r w:rsidRPr="004043E2">
        <w:rPr>
          <w:rFonts w:asciiTheme="majorBidi" w:hAnsiTheme="majorBidi" w:cs="Times New Roman"/>
          <w:sz w:val="36"/>
          <w:szCs w:val="36"/>
          <w:rtl/>
        </w:rPr>
        <w:t>َّ أخْنَعَ اسمٍ عِنْدَ الله رَجُلٌ تَسَمَّىٰ بِمَلِك الأمْلاك ، لا مَالِكَ إلّا الله</w:t>
      </w:r>
      <w:r w:rsidRPr="004043E2">
        <w:rPr>
          <w:rFonts w:asciiTheme="majorBidi" w:hAnsiTheme="majorBidi" w:cstheme="majorBidi"/>
          <w:sz w:val="36"/>
          <w:szCs w:val="36"/>
        </w:rPr>
        <w:t xml:space="preserve"> "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هذه الأوصاف التي لا تَكونُ إلّا لِلّهِ عزّ وجلّ كَـ ( مـالِـك المُلْك ) هذه لا يجوزُ أن يُتَسَمَّىٰ بِها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ولِـذلِـكَ مِثل ما قال سُفيان : مِثل شاهان شاه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يعني هذه اللفظة تُطْلَق على بعض الناس  لأنّ معناها مَلِك المُلُوك ، وما يُشابِهُها مِثل ( مَلِك القُلُوب ) وما شابَهَ ذلك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مَلِك القُلوب : هو الله ، الذي يَملِك القلوب والذي يَتَصرَّف فيها هو الله جلّ وعلا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1300FE" w:rsidRPr="00463D14" w:rsidRDefault="001300FE" w:rsidP="00463D14">
      <w:pPr>
        <w:jc w:val="right"/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</w:rPr>
      </w:pPr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</w:rPr>
        <w:t xml:space="preserve">    </w:t>
      </w:r>
      <w:r w:rsidR="00463D14" w:rsidRPr="00463D14">
        <w:rPr>
          <w:rFonts w:asciiTheme="majorBidi" w:hAnsiTheme="majorBidi" w:cs="Times New Roman" w:hint="cs"/>
          <w:b/>
          <w:bCs/>
          <w:color w:val="002060"/>
          <w:sz w:val="36"/>
          <w:szCs w:val="36"/>
          <w:u w:val="single"/>
          <w:rtl/>
        </w:rPr>
        <w:t>:</w:t>
      </w:r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</w:rPr>
        <w:t xml:space="preserve"> </w:t>
      </w:r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  <w:rtl/>
        </w:rPr>
        <w:t>الأصلُ الرَّابِعُ والسَّبعون بعدَ المِئة</w:t>
      </w:r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أفْضَلُ الأسماء وأحَبُّ الأسماء عِنْدَ الله هو الِاسم الذي بهِ يَكُونُ التَّواضُع لِلّه والعُبوديّة لِلّه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ولِذا في سُنَنِ أبي دَاوُدَ والتِّرمذِيّ كما ثَبَتَ : قال صلّى الله عليه وآله وسلّم " أَحَبُّ الأسماءِ إلى الله عبدُالله وعبدُالرحمٰن</w:t>
      </w:r>
      <w:r w:rsidRPr="004043E2">
        <w:rPr>
          <w:rFonts w:asciiTheme="majorBidi" w:hAnsiTheme="majorBidi" w:cstheme="majorBidi"/>
          <w:sz w:val="36"/>
          <w:szCs w:val="36"/>
        </w:rPr>
        <w:t xml:space="preserve"> "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lastRenderedPageBreak/>
        <w:t>وعندَ البُخَارِيّ أمَرَ النَّبِيُّ صلّى الله عليه وآله وسلّم بعضَ الصحابة أن يُسَمِّيَ ابْنَهُ عبدَالرحمن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لماذا عبدُالله وعبدُالرحمن ؟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لأنّ بِها تواضُعًا ، لأنّ بِها افتِقارًا إلى الله عزّ وجلّ ، وتَعَبُّدًا لِلّه عزّ وجلّ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63D14" w:rsidRDefault="00463D14" w:rsidP="001300FE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1300FE" w:rsidRPr="00463D14" w:rsidRDefault="001300FE" w:rsidP="00463D14">
      <w:pPr>
        <w:jc w:val="right"/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</w:rPr>
      </w:pPr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</w:rPr>
        <w:t xml:space="preserve">     </w:t>
      </w:r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  <w:rtl/>
        </w:rPr>
        <w:t>الأصلُ الخامِسُ والسَّبعون بعدَ المِئة</w:t>
      </w:r>
      <w:r w:rsidR="00463D14" w:rsidRPr="00463D14">
        <w:rPr>
          <w:rFonts w:asciiTheme="majorBidi" w:hAnsiTheme="majorBidi" w:cs="Times New Roman" w:hint="cs"/>
          <w:b/>
          <w:bCs/>
          <w:color w:val="002060"/>
          <w:sz w:val="36"/>
          <w:szCs w:val="36"/>
          <w:u w:val="single"/>
          <w:rtl/>
        </w:rPr>
        <w:t xml:space="preserve"> :</w:t>
      </w:r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النَّبِيُّ صلّى الله عليه وآله وَسَلَّمَ غَيَّرَ بعضَ أسماء الصحابة رضي الله عنهم ، لَكِنْ لا يُعلَمُ فيما نَعلَم أنّه ثَبَتَ عن النَّبِيِّ صلّى الله عليه وآله وسلّم إذا غَيَّرَ اسمًا أنّه يَذبحُ ذَبيحة ويَجمع الناس مِن بابِ أنّه غَيَّرَ اسمَ فُلان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فَلِلْأَبِ إذا أرادَ أن يُغَيِّرَ اسمَ ابنِهِ فَلْيُغَيِّرْهُ ، ولا يُلزَم أن يَذبحَ ذبيحةً وأن يَجمعَ الناسَ على ذلك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فَكَم غيَّرَ النَّبِيُّ صلّى الله عليه وآله وسلّم أسماء لِبَعْض الصحابة وَلَمْ يَذبحْ ذبيحةً لِجَمعِ الناسِ على ذَلِكَ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1300FE" w:rsidRPr="00463D14" w:rsidRDefault="001300FE" w:rsidP="00463D14">
      <w:pPr>
        <w:jc w:val="right"/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</w:rPr>
      </w:pPr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</w:rPr>
        <w:t xml:space="preserve">    </w:t>
      </w:r>
      <w:r w:rsidR="00463D14"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</w:rPr>
        <w:t>:</w:t>
      </w:r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</w:rPr>
        <w:t xml:space="preserve"> </w:t>
      </w:r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  <w:rtl/>
        </w:rPr>
        <w:t>الأصلُ السَّادِسُ والسَّبعون بعدَ المِئة</w:t>
      </w:r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</w:rPr>
        <w:t xml:space="preserve"> 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مِن الـسُّـنَّـة أن يُكْنَى الإنسانُ بِأَكْبَرِ أبنائه ، بعضُ الناس ربّما يقولُ لِشَخصٍ يا أبا فُلان ولا يَذكُرُ ابنَه الأوّل ( الأكبر ) يَذكُرُ ابنَه الأوسط أو الأصغر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السُّنَّة : السُّنَّة أن يُكْنَىٰ الرَّجُل بِأكبر أبنائه ، وَكَذَلِكَ الشأن بِالنسبة إلى المرأة أُمُّ فُلان ، قد تُكْنىٰ بِأَوسَط أو بِأَصغر أبنائها ويُترَك الابن الأكبر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ولِـذلِـكَ النَّبِيُّ صلّى الله عليه وآله وسلّم كما ثَبَتَ عِنْدَ النَّسائيّ وأبي دَاوُدَ لمّا غَيَّرَ اسمَ الحَكَم . قال صلّى الله عليه وآله وسلّم " إنّ اللهَ هُوَ الحَكَمُ وإليهِ الحُكْمُ</w:t>
      </w:r>
      <w:r w:rsidRPr="004043E2">
        <w:rPr>
          <w:rFonts w:asciiTheme="majorBidi" w:hAnsiTheme="majorBidi" w:cstheme="majorBidi"/>
          <w:sz w:val="36"/>
          <w:szCs w:val="36"/>
        </w:rPr>
        <w:t xml:space="preserve"> " 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lastRenderedPageBreak/>
        <w:t>لمّا أرادَ أن يُغَيِّر اسمَه قال : " ما أسماءُ أبنائك ؟ " فَقالَ هذا الرَّجُل : شُرَيْح وعبدُالله ومُسلم . فَقالَ صلّى الله عليه وآله وسلّم : " مَن أكبَرُهُم ؟ " قال : شُرَيْح . قال : " أنتَ أبو شُرَيْح</w:t>
      </w:r>
      <w:r w:rsidR="00463D14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" </w:t>
      </w:r>
      <w:r w:rsidR="00463D14" w:rsidRPr="004043E2">
        <w:rPr>
          <w:rFonts w:asciiTheme="majorBidi" w:hAnsiTheme="majorBidi" w:cs="Times New Roman"/>
          <w:sz w:val="36"/>
          <w:szCs w:val="36"/>
          <w:rtl/>
        </w:rPr>
        <w:t>كنّاه بِأَكبَرِ أبنائِه</w:t>
      </w:r>
    </w:p>
    <w:p w:rsidR="001300FE" w:rsidRPr="004043E2" w:rsidRDefault="001300FE" w:rsidP="00463D14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هذا مِن باب الأَفضَلِيَّة والسُّنِّيَّة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1300FE" w:rsidRPr="004043E2" w:rsidRDefault="001300FE" w:rsidP="001300FE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1300FE" w:rsidRPr="00463D14" w:rsidRDefault="001300FE" w:rsidP="00463D14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u w:val="single"/>
        </w:rPr>
      </w:pPr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  <w:rtl/>
        </w:rPr>
        <w:t>ولِهذه الأصول تَتِمَّة -لأنّها مُــهِـــــمّــــة- بإ</w:t>
      </w:r>
      <w:bookmarkStart w:id="0" w:name="_GoBack"/>
      <w:bookmarkEnd w:id="0"/>
      <w:r w:rsidRPr="00463D14">
        <w:rPr>
          <w:rFonts w:asciiTheme="majorBidi" w:hAnsiTheme="majorBidi" w:cs="Times New Roman"/>
          <w:b/>
          <w:bCs/>
          <w:color w:val="002060"/>
          <w:sz w:val="36"/>
          <w:szCs w:val="36"/>
          <w:u w:val="single"/>
          <w:rtl/>
        </w:rPr>
        <w:t>ذن الله عزّ وجلّ</w:t>
      </w:r>
    </w:p>
    <w:p w:rsidR="001300FE" w:rsidRPr="00463D14" w:rsidRDefault="001300FE" w:rsidP="00463D14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u w:val="single"/>
        </w:rPr>
      </w:pPr>
      <w:r w:rsidRPr="00463D14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cen Liner X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2A"/>
    <w:rsid w:val="001300FE"/>
    <w:rsid w:val="00323E2A"/>
    <w:rsid w:val="00463D14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3</cp:revision>
  <dcterms:created xsi:type="dcterms:W3CDTF">2021-02-07T13:05:00Z</dcterms:created>
  <dcterms:modified xsi:type="dcterms:W3CDTF">2021-02-09T18:48:00Z</dcterms:modified>
</cp:coreProperties>
</file>