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BF25" w14:textId="4BD68FE8" w:rsidR="00AC6A42" w:rsidRPr="00747470" w:rsidRDefault="00AC6A42" w:rsidP="00722D06">
      <w:pPr>
        <w:bidi/>
        <w:jc w:val="center"/>
        <w:rPr>
          <w:rFonts w:hint="cs"/>
          <w:sz w:val="30"/>
          <w:szCs w:val="30"/>
          <w:rtl/>
        </w:rPr>
      </w:pPr>
    </w:p>
    <w:p w14:paraId="211C8B52" w14:textId="77777777" w:rsidR="00CC276A" w:rsidRPr="00747470" w:rsidRDefault="00CC276A" w:rsidP="00722D06">
      <w:pPr>
        <w:bidi/>
        <w:spacing w:line="360" w:lineRule="auto"/>
        <w:jc w:val="center"/>
        <w:rPr>
          <w:b/>
          <w:bCs/>
          <w:color w:val="C00000"/>
          <w:sz w:val="30"/>
          <w:szCs w:val="30"/>
        </w:rPr>
      </w:pPr>
      <w:proofErr w:type="gramStart"/>
      <w:r w:rsidRPr="00747470">
        <w:rPr>
          <w:b/>
          <w:bCs/>
          <w:color w:val="C00000"/>
          <w:sz w:val="30"/>
          <w:szCs w:val="30"/>
          <w:rtl/>
        </w:rPr>
        <w:t>( فتاوى</w:t>
      </w:r>
      <w:proofErr w:type="gramEnd"/>
      <w:r w:rsidRPr="00747470">
        <w:rPr>
          <w:b/>
          <w:bCs/>
          <w:color w:val="C00000"/>
          <w:sz w:val="30"/>
          <w:szCs w:val="30"/>
          <w:rtl/>
        </w:rPr>
        <w:t xml:space="preserve"> حديثية )</w:t>
      </w:r>
    </w:p>
    <w:p w14:paraId="39D963A2" w14:textId="3E35C44F" w:rsidR="00157697" w:rsidRPr="00747470" w:rsidRDefault="00CC276A" w:rsidP="00722D06">
      <w:pPr>
        <w:bidi/>
        <w:spacing w:line="360" w:lineRule="auto"/>
        <w:jc w:val="center"/>
        <w:rPr>
          <w:b/>
          <w:bCs/>
          <w:sz w:val="30"/>
          <w:szCs w:val="30"/>
          <w:rtl/>
        </w:rPr>
      </w:pPr>
      <w:r w:rsidRPr="00747470">
        <w:rPr>
          <w:b/>
          <w:bCs/>
          <w:sz w:val="30"/>
          <w:szCs w:val="30"/>
          <w:rtl/>
        </w:rPr>
        <w:t>فضيلة الشيخ/ زيد بن مسفر البحري</w:t>
      </w:r>
    </w:p>
    <w:p w14:paraId="680069FB" w14:textId="65B3B0A8" w:rsidR="00CC276A" w:rsidRPr="00747470" w:rsidRDefault="00722D06" w:rsidP="00722D06">
      <w:pPr>
        <w:bidi/>
        <w:jc w:val="both"/>
        <w:rPr>
          <w:b/>
          <w:bCs/>
          <w:color w:val="C00000"/>
          <w:sz w:val="30"/>
          <w:szCs w:val="30"/>
          <w:rtl/>
        </w:rPr>
      </w:pPr>
      <w:r>
        <w:rPr>
          <w:rFonts w:hint="cs"/>
          <w:b/>
          <w:bCs/>
          <w:color w:val="C00000"/>
          <w:sz w:val="30"/>
          <w:szCs w:val="30"/>
          <w:rtl/>
        </w:rPr>
        <w:t xml:space="preserve">س </w:t>
      </w:r>
      <w:proofErr w:type="gramStart"/>
      <w:r>
        <w:rPr>
          <w:rFonts w:hint="cs"/>
          <w:b/>
          <w:bCs/>
          <w:color w:val="C00000"/>
          <w:sz w:val="30"/>
          <w:szCs w:val="30"/>
          <w:rtl/>
        </w:rPr>
        <w:t>( 18</w:t>
      </w:r>
      <w:proofErr w:type="gramEnd"/>
      <w:r>
        <w:rPr>
          <w:rFonts w:hint="cs"/>
          <w:b/>
          <w:bCs/>
          <w:color w:val="C00000"/>
          <w:sz w:val="30"/>
          <w:szCs w:val="30"/>
          <w:rtl/>
        </w:rPr>
        <w:t xml:space="preserve"> ) </w:t>
      </w:r>
      <w:r w:rsidR="00CC276A" w:rsidRPr="00747470">
        <w:rPr>
          <w:b/>
          <w:bCs/>
          <w:color w:val="C00000"/>
          <w:sz w:val="30"/>
          <w:szCs w:val="30"/>
          <w:rtl/>
        </w:rPr>
        <w:t xml:space="preserve"> ما صحة</w:t>
      </w:r>
      <w:r w:rsidR="00CC276A" w:rsidRPr="00747470">
        <w:rPr>
          <w:rFonts w:hint="cs"/>
          <w:b/>
          <w:bCs/>
          <w:color w:val="C00000"/>
          <w:sz w:val="30"/>
          <w:szCs w:val="30"/>
          <w:rtl/>
        </w:rPr>
        <w:t xml:space="preserve"> ومعنى</w:t>
      </w:r>
      <w:r w:rsidR="00CC276A" w:rsidRPr="00747470">
        <w:rPr>
          <w:b/>
          <w:bCs/>
          <w:color w:val="C00000"/>
          <w:sz w:val="30"/>
          <w:szCs w:val="30"/>
          <w:rtl/>
        </w:rPr>
        <w:t xml:space="preserve"> حديث:</w:t>
      </w:r>
      <w:r w:rsidR="00CC276A" w:rsidRPr="00747470">
        <w:rPr>
          <w:rFonts w:hint="cs"/>
          <w:b/>
          <w:bCs/>
          <w:color w:val="C00000"/>
          <w:sz w:val="30"/>
          <w:szCs w:val="30"/>
          <w:rtl/>
        </w:rPr>
        <w:t xml:space="preserve"> ( لا تسكن الكفور ) ومعنى قول مالك: (لا تسكن الريف يذهب علمك ) ؟</w:t>
      </w:r>
    </w:p>
    <w:p w14:paraId="101AA264" w14:textId="77777777" w:rsidR="00722D06" w:rsidRDefault="00722D06" w:rsidP="00722D06">
      <w:pPr>
        <w:bidi/>
        <w:jc w:val="both"/>
        <w:rPr>
          <w:b/>
          <w:bCs/>
          <w:sz w:val="30"/>
          <w:szCs w:val="30"/>
          <w:rtl/>
        </w:rPr>
      </w:pPr>
      <w:proofErr w:type="gramStart"/>
      <w:r>
        <w:rPr>
          <w:rFonts w:hint="cs"/>
          <w:b/>
          <w:bCs/>
          <w:sz w:val="30"/>
          <w:szCs w:val="30"/>
          <w:rtl/>
        </w:rPr>
        <w:t>الجواب :</w:t>
      </w:r>
      <w:proofErr w:type="gramEnd"/>
      <w:r>
        <w:rPr>
          <w:rFonts w:hint="cs"/>
          <w:b/>
          <w:bCs/>
          <w:sz w:val="30"/>
          <w:szCs w:val="30"/>
          <w:rtl/>
        </w:rPr>
        <w:t xml:space="preserve"> </w:t>
      </w:r>
    </w:p>
    <w:p w14:paraId="45361B42" w14:textId="68D493C4" w:rsidR="00CC276A" w:rsidRPr="00747470" w:rsidRDefault="004A6AC6" w:rsidP="00722D06">
      <w:pPr>
        <w:bidi/>
        <w:jc w:val="both"/>
        <w:rPr>
          <w:b/>
          <w:bCs/>
          <w:sz w:val="30"/>
          <w:szCs w:val="30"/>
          <w:rtl/>
        </w:rPr>
      </w:pPr>
      <w:r w:rsidRPr="00747470">
        <w:rPr>
          <w:rFonts w:hint="cs"/>
          <w:b/>
          <w:bCs/>
          <w:sz w:val="30"/>
          <w:szCs w:val="30"/>
          <w:rtl/>
        </w:rPr>
        <w:t xml:space="preserve">قول الإمام مالك </w:t>
      </w:r>
      <w:proofErr w:type="gramStart"/>
      <w:r w:rsidRPr="00747470">
        <w:rPr>
          <w:rFonts w:hint="cs"/>
          <w:b/>
          <w:bCs/>
          <w:sz w:val="30"/>
          <w:szCs w:val="30"/>
          <w:rtl/>
        </w:rPr>
        <w:t>للشافعي</w:t>
      </w:r>
      <w:r w:rsidR="00722D06">
        <w:rPr>
          <w:rFonts w:hint="cs"/>
          <w:b/>
          <w:bCs/>
          <w:sz w:val="30"/>
          <w:szCs w:val="30"/>
          <w:rtl/>
        </w:rPr>
        <w:t xml:space="preserve"> </w:t>
      </w:r>
      <w:r w:rsidRPr="00747470">
        <w:rPr>
          <w:rFonts w:hint="cs"/>
          <w:b/>
          <w:bCs/>
          <w:sz w:val="30"/>
          <w:szCs w:val="30"/>
          <w:rtl/>
        </w:rPr>
        <w:t>:</w:t>
      </w:r>
      <w:proofErr w:type="gramEnd"/>
      <w:r w:rsidRPr="00747470">
        <w:rPr>
          <w:rFonts w:hint="cs"/>
          <w:b/>
          <w:bCs/>
          <w:sz w:val="30"/>
          <w:szCs w:val="30"/>
          <w:rtl/>
        </w:rPr>
        <w:t xml:space="preserve"> ( لا تسكُنْ الريف يذهبْ علمُك</w:t>
      </w:r>
      <w:r w:rsidR="000856BF" w:rsidRPr="00747470">
        <w:rPr>
          <w:rFonts w:hint="cs"/>
          <w:b/>
          <w:bCs/>
          <w:sz w:val="30"/>
          <w:szCs w:val="30"/>
          <w:rtl/>
        </w:rPr>
        <w:t>َ</w:t>
      </w:r>
      <w:r w:rsidRPr="00747470">
        <w:rPr>
          <w:rFonts w:hint="cs"/>
          <w:b/>
          <w:bCs/>
          <w:sz w:val="30"/>
          <w:szCs w:val="30"/>
          <w:rtl/>
        </w:rPr>
        <w:t xml:space="preserve"> )</w:t>
      </w:r>
    </w:p>
    <w:p w14:paraId="3CA8805F" w14:textId="5F8114F9" w:rsidR="000856BF" w:rsidRPr="00747470" w:rsidRDefault="000856BF" w:rsidP="00722D06">
      <w:pPr>
        <w:bidi/>
        <w:jc w:val="both"/>
        <w:rPr>
          <w:b/>
          <w:bCs/>
          <w:sz w:val="30"/>
          <w:szCs w:val="30"/>
          <w:rtl/>
        </w:rPr>
      </w:pPr>
      <w:r w:rsidRPr="00747470">
        <w:rPr>
          <w:rFonts w:hint="cs"/>
          <w:b/>
          <w:bCs/>
          <w:sz w:val="30"/>
          <w:szCs w:val="30"/>
          <w:rtl/>
        </w:rPr>
        <w:t>هذا مذكور في بعضِ كتب المالكية، ولعلَّ مقصود الإمام مالك بنصيحته للشافعي:</w:t>
      </w:r>
    </w:p>
    <w:p w14:paraId="760E8585" w14:textId="5DB19EA7" w:rsidR="000856BF" w:rsidRPr="00747470" w:rsidRDefault="000856BF" w:rsidP="00722D06">
      <w:pPr>
        <w:bidi/>
        <w:jc w:val="both"/>
        <w:rPr>
          <w:b/>
          <w:bCs/>
          <w:sz w:val="30"/>
          <w:szCs w:val="30"/>
          <w:rtl/>
        </w:rPr>
      </w:pPr>
      <w:r w:rsidRPr="00747470">
        <w:rPr>
          <w:rFonts w:hint="cs"/>
          <w:b/>
          <w:bCs/>
          <w:sz w:val="30"/>
          <w:szCs w:val="30"/>
          <w:rtl/>
        </w:rPr>
        <w:t>ذلك لأن الريف يختلف حالُها عن المدن باعتبار أن المدن يكثُر بها العلماء</w:t>
      </w:r>
      <w:r w:rsidR="009F5748" w:rsidRPr="00747470">
        <w:rPr>
          <w:rFonts w:hint="cs"/>
          <w:b/>
          <w:bCs/>
          <w:sz w:val="30"/>
          <w:szCs w:val="30"/>
          <w:rtl/>
        </w:rPr>
        <w:t xml:space="preserve"> فيتدارس معهم العلم وينتشر العلم، ويُنشَر علمُهُ</w:t>
      </w:r>
      <w:r w:rsidR="00AC5A07" w:rsidRPr="00747470">
        <w:rPr>
          <w:rFonts w:hint="cs"/>
          <w:b/>
          <w:bCs/>
          <w:sz w:val="30"/>
          <w:szCs w:val="30"/>
          <w:rtl/>
        </w:rPr>
        <w:t>.</w:t>
      </w:r>
    </w:p>
    <w:p w14:paraId="64D77AF1" w14:textId="77777777" w:rsidR="003C04A0" w:rsidRPr="00747470" w:rsidRDefault="00AC5A07" w:rsidP="00722D06">
      <w:pPr>
        <w:bidi/>
        <w:jc w:val="both"/>
        <w:rPr>
          <w:b/>
          <w:bCs/>
          <w:color w:val="0033CC"/>
          <w:sz w:val="30"/>
          <w:szCs w:val="30"/>
          <w:rtl/>
        </w:rPr>
      </w:pPr>
      <w:r w:rsidRPr="00747470">
        <w:rPr>
          <w:rFonts w:hint="cs"/>
          <w:b/>
          <w:bCs/>
          <w:sz w:val="30"/>
          <w:szCs w:val="30"/>
          <w:rtl/>
        </w:rPr>
        <w:t>ولعلَّ هذا أخذه الإمام مالك من حديثٍ عندَ البخاري</w:t>
      </w:r>
      <w:r w:rsidR="00BE3377" w:rsidRPr="00747470">
        <w:rPr>
          <w:rFonts w:hint="cs"/>
          <w:b/>
          <w:bCs/>
          <w:sz w:val="30"/>
          <w:szCs w:val="30"/>
          <w:rtl/>
        </w:rPr>
        <w:t xml:space="preserve"> في الأدب المفرد: </w:t>
      </w:r>
      <w:proofErr w:type="gramStart"/>
      <w:r w:rsidR="00BE3377" w:rsidRPr="00747470">
        <w:rPr>
          <w:rFonts w:hint="cs"/>
          <w:b/>
          <w:bCs/>
          <w:color w:val="0033CC"/>
          <w:sz w:val="30"/>
          <w:szCs w:val="30"/>
          <w:rtl/>
        </w:rPr>
        <w:t>( لا</w:t>
      </w:r>
      <w:proofErr w:type="gramEnd"/>
      <w:r w:rsidR="00BE3377" w:rsidRPr="00747470">
        <w:rPr>
          <w:rFonts w:hint="cs"/>
          <w:b/>
          <w:bCs/>
          <w:color w:val="0033CC"/>
          <w:sz w:val="30"/>
          <w:szCs w:val="30"/>
          <w:rtl/>
        </w:rPr>
        <w:t xml:space="preserve"> تسكن الكُفُورَ )</w:t>
      </w:r>
    </w:p>
    <w:p w14:paraId="02204A1C" w14:textId="6D5C808D" w:rsidR="00AC5A07" w:rsidRPr="00747470" w:rsidRDefault="00A17805" w:rsidP="00722D06">
      <w:pPr>
        <w:bidi/>
        <w:jc w:val="both"/>
        <w:rPr>
          <w:b/>
          <w:bCs/>
          <w:sz w:val="30"/>
          <w:szCs w:val="30"/>
          <w:rtl/>
        </w:rPr>
      </w:pPr>
      <w:r w:rsidRPr="00747470">
        <w:rPr>
          <w:rFonts w:hint="cs"/>
          <w:b/>
          <w:bCs/>
          <w:sz w:val="30"/>
          <w:szCs w:val="30"/>
          <w:rtl/>
        </w:rPr>
        <w:t>(</w:t>
      </w:r>
      <w:r w:rsidR="003C04A0" w:rsidRPr="00747470">
        <w:rPr>
          <w:rFonts w:hint="cs"/>
          <w:b/>
          <w:bCs/>
          <w:sz w:val="30"/>
          <w:szCs w:val="30"/>
          <w:rtl/>
        </w:rPr>
        <w:t>الكفور</w:t>
      </w:r>
      <w:r w:rsidRPr="00747470">
        <w:rPr>
          <w:rFonts w:hint="cs"/>
          <w:b/>
          <w:bCs/>
          <w:sz w:val="30"/>
          <w:szCs w:val="30"/>
          <w:rtl/>
        </w:rPr>
        <w:t>)</w:t>
      </w:r>
      <w:r w:rsidR="003C04A0" w:rsidRPr="00747470">
        <w:rPr>
          <w:rFonts w:hint="cs"/>
          <w:b/>
          <w:bCs/>
          <w:sz w:val="30"/>
          <w:szCs w:val="30"/>
          <w:rtl/>
        </w:rPr>
        <w:t xml:space="preserve"> هي: القرى البعيدة النائية</w:t>
      </w:r>
      <w:r w:rsidR="00510FF5" w:rsidRPr="00747470">
        <w:rPr>
          <w:rFonts w:hint="cs"/>
          <w:b/>
          <w:bCs/>
          <w:sz w:val="30"/>
          <w:szCs w:val="30"/>
          <w:rtl/>
        </w:rPr>
        <w:t>.</w:t>
      </w:r>
      <w:r w:rsidR="00AC5A07" w:rsidRPr="00747470">
        <w:rPr>
          <w:b/>
          <w:bCs/>
          <w:sz w:val="30"/>
          <w:szCs w:val="30"/>
          <w:rtl/>
        </w:rPr>
        <w:tab/>
      </w:r>
      <w:r w:rsidR="00AC5A07" w:rsidRPr="00747470">
        <w:rPr>
          <w:rFonts w:hint="cs"/>
          <w:b/>
          <w:bCs/>
          <w:sz w:val="30"/>
          <w:szCs w:val="30"/>
          <w:rtl/>
        </w:rPr>
        <w:t xml:space="preserve"> </w:t>
      </w:r>
    </w:p>
    <w:p w14:paraId="36D9355D" w14:textId="3D6975D1" w:rsidR="00510FF5" w:rsidRPr="00747470" w:rsidRDefault="00510FF5" w:rsidP="00722D06">
      <w:pPr>
        <w:bidi/>
        <w:jc w:val="both"/>
        <w:rPr>
          <w:b/>
          <w:bCs/>
          <w:color w:val="0033CC"/>
          <w:sz w:val="30"/>
          <w:szCs w:val="30"/>
          <w:rtl/>
        </w:rPr>
      </w:pPr>
      <w:proofErr w:type="gramStart"/>
      <w:r w:rsidRPr="00747470">
        <w:rPr>
          <w:rFonts w:hint="cs"/>
          <w:b/>
          <w:bCs/>
          <w:color w:val="0033CC"/>
          <w:sz w:val="30"/>
          <w:szCs w:val="30"/>
          <w:rtl/>
        </w:rPr>
        <w:t>( لا</w:t>
      </w:r>
      <w:proofErr w:type="gramEnd"/>
      <w:r w:rsidRPr="00747470">
        <w:rPr>
          <w:rFonts w:hint="cs"/>
          <w:b/>
          <w:bCs/>
          <w:color w:val="0033CC"/>
          <w:sz w:val="30"/>
          <w:szCs w:val="30"/>
          <w:rtl/>
        </w:rPr>
        <w:t xml:space="preserve"> تسكن الكُفُورَ فإنَّ ساكن الكفور كساكنِ القبور )</w:t>
      </w:r>
    </w:p>
    <w:p w14:paraId="09775CFC" w14:textId="46A210B5" w:rsidR="008A03AD" w:rsidRPr="00747470" w:rsidRDefault="008A03AD" w:rsidP="00722D06">
      <w:pPr>
        <w:bidi/>
        <w:jc w:val="both"/>
        <w:rPr>
          <w:b/>
          <w:bCs/>
          <w:color w:val="0033CC"/>
          <w:sz w:val="30"/>
          <w:szCs w:val="30"/>
          <w:rtl/>
        </w:rPr>
      </w:pPr>
      <w:r w:rsidRPr="00747470">
        <w:rPr>
          <w:rFonts w:hint="cs"/>
          <w:b/>
          <w:bCs/>
          <w:sz w:val="30"/>
          <w:szCs w:val="30"/>
          <w:rtl/>
        </w:rPr>
        <w:t>قلتُ لعله أخذه من هذا الحديث، وهذا الحديث حديثٌ حسن لأن له شاهدا، وبعضُ الناس قد يرى أن بعض العلماء يُضَعِّف هذا الحديث:</w:t>
      </w:r>
      <w:r w:rsidR="005E6D62" w:rsidRPr="00747470">
        <w:rPr>
          <w:rFonts w:hint="cs"/>
          <w:b/>
          <w:bCs/>
          <w:sz w:val="30"/>
          <w:szCs w:val="30"/>
          <w:rtl/>
        </w:rPr>
        <w:t xml:space="preserve"> </w:t>
      </w:r>
      <w:proofErr w:type="gramStart"/>
      <w:r w:rsidRPr="00747470">
        <w:rPr>
          <w:rFonts w:hint="cs"/>
          <w:b/>
          <w:bCs/>
          <w:color w:val="0033CC"/>
          <w:sz w:val="30"/>
          <w:szCs w:val="30"/>
          <w:rtl/>
        </w:rPr>
        <w:t>( لا</w:t>
      </w:r>
      <w:proofErr w:type="gramEnd"/>
      <w:r w:rsidRPr="00747470">
        <w:rPr>
          <w:rFonts w:hint="cs"/>
          <w:b/>
          <w:bCs/>
          <w:color w:val="0033CC"/>
          <w:sz w:val="30"/>
          <w:szCs w:val="30"/>
          <w:rtl/>
        </w:rPr>
        <w:t xml:space="preserve"> تسكن الكُفُورَ</w:t>
      </w:r>
      <w:r w:rsidR="005E6D62" w:rsidRPr="00747470">
        <w:rPr>
          <w:rFonts w:hint="cs"/>
          <w:b/>
          <w:bCs/>
          <w:color w:val="0033CC"/>
          <w:sz w:val="30"/>
          <w:szCs w:val="30"/>
          <w:rtl/>
        </w:rPr>
        <w:t xml:space="preserve"> </w:t>
      </w:r>
      <w:r w:rsidRPr="00747470">
        <w:rPr>
          <w:rFonts w:hint="cs"/>
          <w:b/>
          <w:bCs/>
          <w:color w:val="0033CC"/>
          <w:sz w:val="30"/>
          <w:szCs w:val="30"/>
          <w:rtl/>
        </w:rPr>
        <w:t>)</w:t>
      </w:r>
    </w:p>
    <w:p w14:paraId="5267CED6" w14:textId="2B198698" w:rsidR="005E6D62" w:rsidRPr="00747470" w:rsidRDefault="005E6D62" w:rsidP="00722D06">
      <w:pPr>
        <w:bidi/>
        <w:jc w:val="both"/>
        <w:rPr>
          <w:b/>
          <w:bCs/>
          <w:sz w:val="30"/>
          <w:szCs w:val="30"/>
          <w:rtl/>
        </w:rPr>
      </w:pPr>
      <w:r w:rsidRPr="00747470">
        <w:rPr>
          <w:rFonts w:hint="cs"/>
          <w:b/>
          <w:bCs/>
          <w:sz w:val="30"/>
          <w:szCs w:val="30"/>
          <w:rtl/>
        </w:rPr>
        <w:t>هو ضعيف إذا ضُمَّ مع جملة أتت مع هذا الحديث فيكونُ ضعيفا، لكنَّ الجملة التي ذكرتُها</w:t>
      </w:r>
      <w:r w:rsidR="00D67415">
        <w:rPr>
          <w:rFonts w:hint="cs"/>
          <w:b/>
          <w:bCs/>
          <w:sz w:val="30"/>
          <w:szCs w:val="30"/>
          <w:rtl/>
        </w:rPr>
        <w:t>:</w:t>
      </w:r>
      <w:r w:rsidRPr="00747470">
        <w:rPr>
          <w:rFonts w:hint="cs"/>
          <w:b/>
          <w:bCs/>
          <w:sz w:val="30"/>
          <w:szCs w:val="30"/>
          <w:rtl/>
        </w:rPr>
        <w:t xml:space="preserve"> </w:t>
      </w:r>
    </w:p>
    <w:p w14:paraId="19FDDFEB" w14:textId="05A961B6" w:rsidR="005E6D62" w:rsidRPr="00747470" w:rsidRDefault="005E6D62" w:rsidP="00722D06">
      <w:pPr>
        <w:bidi/>
        <w:jc w:val="both"/>
        <w:rPr>
          <w:b/>
          <w:bCs/>
          <w:sz w:val="30"/>
          <w:szCs w:val="30"/>
          <w:rtl/>
        </w:rPr>
      </w:pPr>
      <w:proofErr w:type="gramStart"/>
      <w:r w:rsidRPr="00747470">
        <w:rPr>
          <w:rFonts w:hint="cs"/>
          <w:b/>
          <w:bCs/>
          <w:color w:val="0033CC"/>
          <w:sz w:val="30"/>
          <w:szCs w:val="30"/>
          <w:rtl/>
        </w:rPr>
        <w:t>( لا</w:t>
      </w:r>
      <w:proofErr w:type="gramEnd"/>
      <w:r w:rsidRPr="00747470">
        <w:rPr>
          <w:rFonts w:hint="cs"/>
          <w:b/>
          <w:bCs/>
          <w:color w:val="0033CC"/>
          <w:sz w:val="30"/>
          <w:szCs w:val="30"/>
          <w:rtl/>
        </w:rPr>
        <w:t xml:space="preserve"> تسكن الكُفُورَ ) </w:t>
      </w:r>
      <w:r w:rsidRPr="00747470">
        <w:rPr>
          <w:rFonts w:hint="cs"/>
          <w:b/>
          <w:bCs/>
          <w:sz w:val="30"/>
          <w:szCs w:val="30"/>
          <w:rtl/>
        </w:rPr>
        <w:t>لها</w:t>
      </w:r>
      <w:r w:rsidR="00A47697" w:rsidRPr="00747470">
        <w:rPr>
          <w:rFonts w:hint="cs"/>
          <w:b/>
          <w:bCs/>
          <w:sz w:val="30"/>
          <w:szCs w:val="30"/>
          <w:rtl/>
        </w:rPr>
        <w:t xml:space="preserve"> ما يعضُدُها</w:t>
      </w:r>
      <w:r w:rsidR="00A17805" w:rsidRPr="00747470">
        <w:rPr>
          <w:rFonts w:hint="cs"/>
          <w:b/>
          <w:bCs/>
          <w:sz w:val="30"/>
          <w:szCs w:val="30"/>
          <w:rtl/>
        </w:rPr>
        <w:t>؛ وبالتالي فإن معنى هذا الحديث:</w:t>
      </w:r>
    </w:p>
    <w:p w14:paraId="15532E16" w14:textId="59185F60" w:rsidR="00273541" w:rsidRPr="00747470" w:rsidRDefault="008A03AD" w:rsidP="00722D06">
      <w:pPr>
        <w:bidi/>
        <w:jc w:val="both"/>
        <w:rPr>
          <w:b/>
          <w:bCs/>
          <w:color w:val="0033CC"/>
          <w:sz w:val="30"/>
          <w:szCs w:val="30"/>
          <w:rtl/>
        </w:rPr>
      </w:pPr>
      <w:r w:rsidRPr="00747470">
        <w:rPr>
          <w:rFonts w:hint="cs"/>
          <w:b/>
          <w:bCs/>
          <w:sz w:val="30"/>
          <w:szCs w:val="30"/>
          <w:rtl/>
        </w:rPr>
        <w:t xml:space="preserve"> </w:t>
      </w:r>
      <w:proofErr w:type="gramStart"/>
      <w:r w:rsidR="00A17805" w:rsidRPr="00747470">
        <w:rPr>
          <w:rFonts w:hint="cs"/>
          <w:b/>
          <w:bCs/>
          <w:color w:val="0033CC"/>
          <w:sz w:val="30"/>
          <w:szCs w:val="30"/>
          <w:rtl/>
        </w:rPr>
        <w:t>( لا</w:t>
      </w:r>
      <w:proofErr w:type="gramEnd"/>
      <w:r w:rsidR="00A17805" w:rsidRPr="00747470">
        <w:rPr>
          <w:rFonts w:hint="cs"/>
          <w:b/>
          <w:bCs/>
          <w:color w:val="0033CC"/>
          <w:sz w:val="30"/>
          <w:szCs w:val="30"/>
          <w:rtl/>
        </w:rPr>
        <w:t xml:space="preserve"> تسكن الكُفُورَ ) </w:t>
      </w:r>
      <w:r w:rsidR="00A17805" w:rsidRPr="00747470">
        <w:rPr>
          <w:rFonts w:hint="cs"/>
          <w:b/>
          <w:bCs/>
          <w:sz w:val="30"/>
          <w:szCs w:val="30"/>
          <w:rtl/>
        </w:rPr>
        <w:t>وهي: القرى النائية البعيدة</w:t>
      </w:r>
      <w:r w:rsidR="00273541" w:rsidRPr="00747470">
        <w:rPr>
          <w:rFonts w:hint="cs"/>
          <w:b/>
          <w:bCs/>
          <w:sz w:val="30"/>
          <w:szCs w:val="30"/>
          <w:rtl/>
        </w:rPr>
        <w:t xml:space="preserve"> </w:t>
      </w:r>
      <w:r w:rsidR="00273541" w:rsidRPr="00747470">
        <w:rPr>
          <w:rFonts w:hint="cs"/>
          <w:b/>
          <w:bCs/>
          <w:color w:val="0033CC"/>
          <w:sz w:val="30"/>
          <w:szCs w:val="30"/>
          <w:rtl/>
        </w:rPr>
        <w:t>( فإنَّ ساكن الكفور كساكنِ القبور )</w:t>
      </w:r>
    </w:p>
    <w:p w14:paraId="7A9B7C6F" w14:textId="77777777" w:rsidR="00C30CFF" w:rsidRDefault="009B3EC9" w:rsidP="00722D06">
      <w:pPr>
        <w:bidi/>
        <w:jc w:val="both"/>
        <w:rPr>
          <w:b/>
          <w:bCs/>
          <w:sz w:val="30"/>
          <w:szCs w:val="30"/>
          <w:rtl/>
        </w:rPr>
      </w:pPr>
      <w:r w:rsidRPr="00747470">
        <w:rPr>
          <w:rFonts w:hint="cs"/>
          <w:b/>
          <w:bCs/>
          <w:sz w:val="30"/>
          <w:szCs w:val="30"/>
          <w:rtl/>
        </w:rPr>
        <w:t xml:space="preserve">باعتبار أنه إذا كان بعيدا في قريةٍ نائية فإنه يُشبه حال الموتى، </w:t>
      </w:r>
    </w:p>
    <w:p w14:paraId="170FBE71" w14:textId="3DC646EB" w:rsidR="009B3EC9" w:rsidRPr="00747470" w:rsidRDefault="009B3EC9" w:rsidP="00722D06">
      <w:pPr>
        <w:bidi/>
        <w:jc w:val="both"/>
        <w:rPr>
          <w:b/>
          <w:bCs/>
          <w:sz w:val="30"/>
          <w:szCs w:val="30"/>
          <w:rtl/>
        </w:rPr>
      </w:pPr>
      <w:r w:rsidRPr="00747470">
        <w:rPr>
          <w:rFonts w:hint="cs"/>
          <w:b/>
          <w:bCs/>
          <w:sz w:val="30"/>
          <w:szCs w:val="30"/>
          <w:rtl/>
        </w:rPr>
        <w:t>لأن تلك الأماكن النائية ليس فيها علماء.</w:t>
      </w:r>
    </w:p>
    <w:p w14:paraId="575F8681" w14:textId="335EDC1A" w:rsidR="007F0BC6" w:rsidRPr="00747470" w:rsidRDefault="007F0BC6" w:rsidP="00722D06">
      <w:pPr>
        <w:bidi/>
        <w:jc w:val="both"/>
        <w:rPr>
          <w:b/>
          <w:bCs/>
          <w:sz w:val="30"/>
          <w:szCs w:val="30"/>
          <w:rtl/>
        </w:rPr>
      </w:pPr>
      <w:r w:rsidRPr="00C30CFF">
        <w:rPr>
          <w:rFonts w:hint="cs"/>
          <w:b/>
          <w:bCs/>
          <w:sz w:val="30"/>
          <w:szCs w:val="30"/>
          <w:u w:val="single"/>
          <w:rtl/>
        </w:rPr>
        <w:t>قلتُ:</w:t>
      </w:r>
      <w:r w:rsidRPr="00747470">
        <w:rPr>
          <w:rFonts w:hint="cs"/>
          <w:b/>
          <w:bCs/>
          <w:sz w:val="30"/>
          <w:szCs w:val="30"/>
          <w:rtl/>
        </w:rPr>
        <w:t xml:space="preserve"> لعل كلامَ الإمام مالك باعتبار ما مضى من زمن، وإلا فإنه في مثلِ هذا الزمن مع وسائل التواصل، لو سكَن الإنسان في قرية أو في ريف فإنه بإمكانه أن يتواصل مع العلماء وأن يتدارسَ معهم وأن يأخُذَ من علمِهِم</w:t>
      </w:r>
      <w:r w:rsidR="0047612C" w:rsidRPr="00747470">
        <w:rPr>
          <w:rFonts w:hint="cs"/>
          <w:b/>
          <w:bCs/>
          <w:sz w:val="30"/>
          <w:szCs w:val="30"/>
          <w:rtl/>
        </w:rPr>
        <w:t>، فوسائل التواصل قرَّبَت ونشَرَت العلم لمن وفقه اللهُ عز وجل.</w:t>
      </w:r>
    </w:p>
    <w:p w14:paraId="0B583928" w14:textId="331BC009" w:rsidR="00A17805" w:rsidRPr="00747470" w:rsidRDefault="00A17805" w:rsidP="00722D06">
      <w:pPr>
        <w:bidi/>
        <w:jc w:val="both"/>
        <w:rPr>
          <w:b/>
          <w:bCs/>
          <w:color w:val="0033CC"/>
          <w:sz w:val="30"/>
          <w:szCs w:val="30"/>
          <w:rtl/>
        </w:rPr>
      </w:pPr>
    </w:p>
    <w:p w14:paraId="17FF43D0" w14:textId="77777777" w:rsidR="00510FF5" w:rsidRPr="00747470" w:rsidRDefault="00510FF5" w:rsidP="00722D06">
      <w:pPr>
        <w:bidi/>
        <w:jc w:val="both"/>
        <w:rPr>
          <w:b/>
          <w:bCs/>
          <w:sz w:val="30"/>
          <w:szCs w:val="30"/>
        </w:rPr>
      </w:pPr>
    </w:p>
    <w:sectPr w:rsidR="00510FF5" w:rsidRPr="00747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6A"/>
    <w:rsid w:val="000856BF"/>
    <w:rsid w:val="0015543C"/>
    <w:rsid w:val="00157697"/>
    <w:rsid w:val="00273541"/>
    <w:rsid w:val="003C04A0"/>
    <w:rsid w:val="0047612C"/>
    <w:rsid w:val="004A6AC6"/>
    <w:rsid w:val="00510FF5"/>
    <w:rsid w:val="005E6D62"/>
    <w:rsid w:val="00722D06"/>
    <w:rsid w:val="00747470"/>
    <w:rsid w:val="007F0BC6"/>
    <w:rsid w:val="008A03AD"/>
    <w:rsid w:val="009B3EC9"/>
    <w:rsid w:val="009F5748"/>
    <w:rsid w:val="00A17805"/>
    <w:rsid w:val="00A47697"/>
    <w:rsid w:val="00AC5A07"/>
    <w:rsid w:val="00AC6A42"/>
    <w:rsid w:val="00BE3377"/>
    <w:rsid w:val="00C30CFF"/>
    <w:rsid w:val="00CC276A"/>
    <w:rsid w:val="00D67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3A76"/>
  <w15:chartTrackingRefBased/>
  <w15:docId w15:val="{29E3792F-1F37-4B6D-A6E7-B9DA3454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76A"/>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4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200</Words>
  <Characters>1143</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sami</cp:lastModifiedBy>
  <cp:revision>22</cp:revision>
  <dcterms:created xsi:type="dcterms:W3CDTF">2021-08-16T17:49:00Z</dcterms:created>
  <dcterms:modified xsi:type="dcterms:W3CDTF">2021-08-16T20:20:00Z</dcterms:modified>
</cp:coreProperties>
</file>