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4202" w14:textId="77777777" w:rsidR="004A7706" w:rsidRDefault="004A7706" w:rsidP="00833529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</w:p>
    <w:p w14:paraId="7D76FF0F" w14:textId="09178F97" w:rsidR="00553213" w:rsidRPr="00F555DA" w:rsidRDefault="00553213" w:rsidP="00833529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 w:rsidRPr="00F555DA">
        <w:rPr>
          <w:b/>
          <w:bCs/>
          <w:color w:val="C00000"/>
          <w:sz w:val="32"/>
          <w:szCs w:val="32"/>
          <w:rtl/>
        </w:rPr>
        <w:t>( فتاوى</w:t>
      </w:r>
      <w:proofErr w:type="gramEnd"/>
      <w:r w:rsidRPr="00F555DA"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5923D35D" w14:textId="77777777" w:rsidR="00553213" w:rsidRPr="00F555DA" w:rsidRDefault="00553213" w:rsidP="00833529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F555DA">
        <w:rPr>
          <w:b/>
          <w:bCs/>
          <w:sz w:val="32"/>
          <w:szCs w:val="32"/>
          <w:rtl/>
        </w:rPr>
        <w:t>فضيلة الشيخ/ زيد بن مسفر البحري</w:t>
      </w:r>
    </w:p>
    <w:p w14:paraId="4E708CCC" w14:textId="77777777" w:rsidR="00553213" w:rsidRPr="00F555DA" w:rsidRDefault="00553213" w:rsidP="00833529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</w:p>
    <w:p w14:paraId="6461EA32" w14:textId="5A4B50A5" w:rsidR="00553213" w:rsidRPr="00F555DA" w:rsidRDefault="00833529" w:rsidP="00833529">
      <w:pPr>
        <w:bidi/>
        <w:spacing w:line="276" w:lineRule="auto"/>
        <w:jc w:val="both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rtl/>
        </w:rPr>
        <w:t xml:space="preserve">س </w:t>
      </w: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( 19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 w:rsidR="00553213" w:rsidRPr="00F555DA">
        <w:rPr>
          <w:b/>
          <w:bCs/>
          <w:color w:val="C00000"/>
          <w:sz w:val="32"/>
          <w:szCs w:val="32"/>
          <w:rtl/>
        </w:rPr>
        <w:t xml:space="preserve"> ما صحة ومعنى</w:t>
      </w:r>
      <w:r w:rsidR="00553213" w:rsidRPr="00F555DA">
        <w:rPr>
          <w:rFonts w:hint="cs"/>
          <w:b/>
          <w:bCs/>
          <w:color w:val="C00000"/>
          <w:sz w:val="32"/>
          <w:szCs w:val="32"/>
          <w:rtl/>
        </w:rPr>
        <w:t xml:space="preserve"> قول عمر بن الخطاب</w:t>
      </w:r>
      <w:r w:rsidR="004E5BB2" w:rsidRPr="00F555DA">
        <w:rPr>
          <w:rFonts w:hint="cs"/>
          <w:b/>
          <w:bCs/>
          <w:color w:val="C00000"/>
          <w:sz w:val="32"/>
          <w:szCs w:val="32"/>
          <w:rtl/>
        </w:rPr>
        <w:t xml:space="preserve"> رضي الله عنه</w:t>
      </w:r>
      <w:r w:rsidR="00553213" w:rsidRPr="00F555DA">
        <w:rPr>
          <w:b/>
          <w:bCs/>
          <w:color w:val="C00000"/>
          <w:sz w:val="32"/>
          <w:szCs w:val="32"/>
          <w:rtl/>
        </w:rPr>
        <w:t xml:space="preserve">: 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553213" w:rsidRPr="00F555DA">
        <w:rPr>
          <w:b/>
          <w:bCs/>
          <w:color w:val="C00000"/>
          <w:sz w:val="32"/>
          <w:szCs w:val="32"/>
          <w:rtl/>
        </w:rPr>
        <w:t>(</w:t>
      </w:r>
      <w:r w:rsidR="00553213" w:rsidRPr="00F555DA">
        <w:rPr>
          <w:rFonts w:hint="cs"/>
          <w:b/>
          <w:bCs/>
          <w:color w:val="C00000"/>
          <w:sz w:val="32"/>
          <w:szCs w:val="32"/>
          <w:rtl/>
        </w:rPr>
        <w:t xml:space="preserve"> لا يبع في سوقنا إلا من تفقه في الدين ) ؟</w:t>
      </w:r>
    </w:p>
    <w:p w14:paraId="0DF27E88" w14:textId="77777777" w:rsidR="00833529" w:rsidRDefault="00833529" w:rsidP="00833529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EC6E013" w14:textId="30A6E6D6" w:rsidR="009952D6" w:rsidRDefault="00982601" w:rsidP="00833529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F555DA">
        <w:rPr>
          <w:rFonts w:hint="cs"/>
          <w:b/>
          <w:bCs/>
          <w:sz w:val="32"/>
          <w:szCs w:val="32"/>
          <w:rtl/>
        </w:rPr>
        <w:t>هذا الأثر ذكَرَهُ الترمذي رحمه الله</w:t>
      </w:r>
      <w:r w:rsidR="00F555DA" w:rsidRPr="00F555DA">
        <w:rPr>
          <w:rFonts w:hint="cs"/>
          <w:b/>
          <w:bCs/>
          <w:sz w:val="32"/>
          <w:szCs w:val="32"/>
          <w:rtl/>
        </w:rPr>
        <w:t xml:space="preserve"> في سننه، وهو أثر</w:t>
      </w:r>
      <w:r w:rsidR="00F555DA">
        <w:rPr>
          <w:rFonts w:hint="cs"/>
          <w:b/>
          <w:bCs/>
          <w:sz w:val="32"/>
          <w:szCs w:val="32"/>
          <w:rtl/>
        </w:rPr>
        <w:t>ٌ ثابت ولذلك صححه ابنُ كثير في مُسند الفاروق</w:t>
      </w:r>
      <w:r w:rsidR="009952D6">
        <w:rPr>
          <w:rFonts w:hint="cs"/>
          <w:b/>
          <w:bCs/>
          <w:sz w:val="32"/>
          <w:szCs w:val="32"/>
          <w:rtl/>
        </w:rPr>
        <w:t>، فهذا الأثر ثابت.</w:t>
      </w:r>
    </w:p>
    <w:p w14:paraId="11698236" w14:textId="1D1A75BE" w:rsidR="004E5BB2" w:rsidRPr="00F555DA" w:rsidRDefault="009952D6" w:rsidP="00833529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0033CC"/>
          <w:sz w:val="32"/>
          <w:szCs w:val="32"/>
          <w:rtl/>
        </w:rPr>
        <w:t xml:space="preserve">ومعناه: </w:t>
      </w:r>
      <w:r w:rsidR="008D3240">
        <w:rPr>
          <w:rFonts w:hint="cs"/>
          <w:b/>
          <w:bCs/>
          <w:sz w:val="32"/>
          <w:szCs w:val="32"/>
          <w:rtl/>
        </w:rPr>
        <w:t>أنَّ الإنسان لا يُقدِم على التجارة إلا وقد عَلِمَ الأحكام حتى لا يقعَ في محرمات من هذه المعاملات من ربا أو غير</w:t>
      </w:r>
      <w:r w:rsidR="00A904D1">
        <w:rPr>
          <w:rFonts w:hint="cs"/>
          <w:b/>
          <w:bCs/>
          <w:sz w:val="32"/>
          <w:szCs w:val="32"/>
          <w:rtl/>
        </w:rPr>
        <w:t>ِ</w:t>
      </w:r>
      <w:r w:rsidR="008D3240">
        <w:rPr>
          <w:rFonts w:hint="cs"/>
          <w:b/>
          <w:bCs/>
          <w:sz w:val="32"/>
          <w:szCs w:val="32"/>
          <w:rtl/>
        </w:rPr>
        <w:t>ه</w:t>
      </w:r>
      <w:r w:rsidR="00A904D1">
        <w:rPr>
          <w:rFonts w:hint="cs"/>
          <w:b/>
          <w:bCs/>
          <w:sz w:val="32"/>
          <w:szCs w:val="32"/>
          <w:rtl/>
        </w:rPr>
        <w:t>ِ؛</w:t>
      </w:r>
      <w:r w:rsidR="00C01F3D">
        <w:rPr>
          <w:rFonts w:hint="cs"/>
          <w:b/>
          <w:bCs/>
          <w:sz w:val="32"/>
          <w:szCs w:val="32"/>
          <w:rtl/>
        </w:rPr>
        <w:t xml:space="preserve"> ولذلك ق</w:t>
      </w:r>
      <w:r w:rsidR="00A904D1">
        <w:rPr>
          <w:rFonts w:hint="cs"/>
          <w:b/>
          <w:bCs/>
          <w:sz w:val="32"/>
          <w:szCs w:val="32"/>
          <w:rtl/>
        </w:rPr>
        <w:t>بل أن تدخُلَ في أيِّ معاملة ولا سيما في هذا الزمن تشكلت وتنوعت</w:t>
      </w:r>
      <w:r w:rsidR="00E827EB">
        <w:rPr>
          <w:rFonts w:hint="cs"/>
          <w:b/>
          <w:bCs/>
          <w:sz w:val="32"/>
          <w:szCs w:val="32"/>
          <w:rtl/>
        </w:rPr>
        <w:t>، لا تدخُل إلا وقد سألتَ حتى لا تقعَ فيما حرَّمَ اللهُ عز وجل من معاملات.</w:t>
      </w:r>
    </w:p>
    <w:sectPr w:rsidR="004E5BB2" w:rsidRPr="00F55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3"/>
    <w:rsid w:val="004A7706"/>
    <w:rsid w:val="004E5BB2"/>
    <w:rsid w:val="00553213"/>
    <w:rsid w:val="00833529"/>
    <w:rsid w:val="008D3240"/>
    <w:rsid w:val="00982601"/>
    <w:rsid w:val="009952D6"/>
    <w:rsid w:val="00A904D1"/>
    <w:rsid w:val="00AC6A42"/>
    <w:rsid w:val="00BE7530"/>
    <w:rsid w:val="00C01F3D"/>
    <w:rsid w:val="00E827EB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981A4"/>
  <w15:chartTrackingRefBased/>
  <w15:docId w15:val="{5CE483C4-05E2-41A7-8722-C7D1AF0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12</cp:revision>
  <dcterms:created xsi:type="dcterms:W3CDTF">2021-08-16T18:05:00Z</dcterms:created>
  <dcterms:modified xsi:type="dcterms:W3CDTF">2021-08-16T20:27:00Z</dcterms:modified>
</cp:coreProperties>
</file>