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CF07D" w14:textId="77777777" w:rsidR="0013632D" w:rsidRPr="008F7A23" w:rsidRDefault="0013632D" w:rsidP="0013632D">
      <w:pPr>
        <w:jc w:val="both"/>
        <w:rPr>
          <w:sz w:val="40"/>
          <w:szCs w:val="40"/>
          <w:rtl/>
        </w:rPr>
      </w:pPr>
    </w:p>
    <w:p w14:paraId="6242A973" w14:textId="77777777" w:rsidR="0013632D" w:rsidRPr="008F7A23" w:rsidRDefault="0013632D" w:rsidP="0013632D">
      <w:pPr>
        <w:jc w:val="both"/>
        <w:rPr>
          <w:sz w:val="40"/>
          <w:szCs w:val="40"/>
          <w:rtl/>
        </w:rPr>
      </w:pPr>
    </w:p>
    <w:p w14:paraId="326B89E7" w14:textId="77777777" w:rsidR="0013632D" w:rsidRPr="008F7A23" w:rsidRDefault="0013632D" w:rsidP="0013632D">
      <w:pPr>
        <w:bidi/>
        <w:spacing w:line="276" w:lineRule="auto"/>
        <w:jc w:val="center"/>
        <w:rPr>
          <w:rFonts w:asciiTheme="minorBidi" w:hAnsiTheme="minorBidi"/>
          <w:b/>
          <w:bCs/>
          <w:color w:val="FF0000"/>
          <w:sz w:val="40"/>
          <w:szCs w:val="40"/>
          <w:rtl/>
        </w:rPr>
      </w:pPr>
      <w:r w:rsidRPr="008F7A23">
        <w:rPr>
          <w:rFonts w:asciiTheme="minorBidi" w:hAnsiTheme="minorBidi" w:hint="cs"/>
          <w:b/>
          <w:bCs/>
          <w:color w:val="FF0000"/>
          <w:sz w:val="40"/>
          <w:szCs w:val="40"/>
          <w:rtl/>
        </w:rPr>
        <w:t>فتاوى فقهية</w:t>
      </w:r>
    </w:p>
    <w:p w14:paraId="629636B0" w14:textId="77777777" w:rsidR="0013632D" w:rsidRPr="008F7A23" w:rsidRDefault="0013632D" w:rsidP="0013632D">
      <w:pPr>
        <w:bidi/>
        <w:jc w:val="center"/>
        <w:rPr>
          <w:rFonts w:asciiTheme="minorBidi" w:hAnsiTheme="minorBidi"/>
          <w:b/>
          <w:bCs/>
          <w:sz w:val="40"/>
          <w:szCs w:val="40"/>
          <w:rtl/>
        </w:rPr>
      </w:pPr>
      <w:r w:rsidRPr="008F7A23">
        <w:rPr>
          <w:rFonts w:asciiTheme="minorBidi" w:hAnsiTheme="minorBidi" w:hint="cs"/>
          <w:b/>
          <w:bCs/>
          <w:sz w:val="40"/>
          <w:szCs w:val="40"/>
          <w:rtl/>
        </w:rPr>
        <w:t>فضيلة الشيخ زيد بن مسفر البحري</w:t>
      </w:r>
    </w:p>
    <w:p w14:paraId="37BCDAA0" w14:textId="77777777" w:rsidR="0013632D" w:rsidRPr="008F7A23" w:rsidRDefault="0013632D" w:rsidP="0013632D">
      <w:pPr>
        <w:jc w:val="both"/>
        <w:rPr>
          <w:sz w:val="40"/>
          <w:szCs w:val="40"/>
          <w:rtl/>
        </w:rPr>
      </w:pPr>
    </w:p>
    <w:p w14:paraId="631BFA0C" w14:textId="77777777" w:rsidR="0013632D" w:rsidRPr="008F7A23" w:rsidRDefault="0013632D" w:rsidP="0013632D">
      <w:pPr>
        <w:bidi/>
        <w:spacing w:line="276" w:lineRule="auto"/>
        <w:jc w:val="both"/>
        <w:rPr>
          <w:rFonts w:asciiTheme="minorBidi" w:hAnsiTheme="minorBidi"/>
          <w:b/>
          <w:bCs/>
          <w:color w:val="FF0000"/>
          <w:sz w:val="40"/>
          <w:szCs w:val="40"/>
          <w:rtl/>
        </w:rPr>
      </w:pPr>
      <w:r w:rsidRPr="008F7A23">
        <w:rPr>
          <w:rFonts w:asciiTheme="minorBidi" w:hAnsiTheme="minorBidi" w:hint="cs"/>
          <w:b/>
          <w:bCs/>
          <w:color w:val="FF0000"/>
          <w:sz w:val="40"/>
          <w:szCs w:val="40"/>
          <w:rtl/>
        </w:rPr>
        <w:t>س</w:t>
      </w:r>
      <w:r>
        <w:rPr>
          <w:rFonts w:asciiTheme="minorBidi" w:hAnsiTheme="minorBidi" w:hint="cs"/>
          <w:b/>
          <w:bCs/>
          <w:color w:val="FF0000"/>
          <w:sz w:val="40"/>
          <w:szCs w:val="40"/>
          <w:rtl/>
        </w:rPr>
        <w:t xml:space="preserve"> </w:t>
      </w:r>
      <w:proofErr w:type="gramStart"/>
      <w:r>
        <w:rPr>
          <w:rFonts w:asciiTheme="minorBidi" w:hAnsiTheme="minorBidi" w:hint="cs"/>
          <w:b/>
          <w:bCs/>
          <w:color w:val="FF0000"/>
          <w:sz w:val="40"/>
          <w:szCs w:val="40"/>
          <w:rtl/>
        </w:rPr>
        <w:t>( 3</w:t>
      </w:r>
      <w:proofErr w:type="gramEnd"/>
      <w:r>
        <w:rPr>
          <w:rFonts w:asciiTheme="minorBidi" w:hAnsiTheme="minorBidi" w:hint="cs"/>
          <w:b/>
          <w:bCs/>
          <w:color w:val="FF0000"/>
          <w:sz w:val="40"/>
          <w:szCs w:val="40"/>
          <w:rtl/>
        </w:rPr>
        <w:t xml:space="preserve"> ) : </w:t>
      </w:r>
      <w:r w:rsidRPr="008F7A23">
        <w:rPr>
          <w:rFonts w:asciiTheme="minorBidi" w:hAnsiTheme="minorBidi" w:hint="cs"/>
          <w:b/>
          <w:bCs/>
          <w:color w:val="FF0000"/>
          <w:sz w:val="40"/>
          <w:szCs w:val="40"/>
          <w:rtl/>
        </w:rPr>
        <w:t xml:space="preserve"> من يكفل اليتيم كفالةً مالية دون أن يكونَ تحتَ رعايته،</w:t>
      </w:r>
      <w:r w:rsidRPr="008F7A23">
        <w:rPr>
          <w:rFonts w:asciiTheme="minorBidi" w:hAnsiTheme="minorBidi" w:hint="cs"/>
          <w:b/>
          <w:bCs/>
          <w:sz w:val="40"/>
          <w:szCs w:val="40"/>
          <w:rtl/>
        </w:rPr>
        <w:t xml:space="preserve"> </w:t>
      </w:r>
      <w:r w:rsidRPr="008F7A23">
        <w:rPr>
          <w:rFonts w:asciiTheme="minorBidi" w:hAnsiTheme="minorBidi" w:hint="cs"/>
          <w:b/>
          <w:bCs/>
          <w:color w:val="FF0000"/>
          <w:sz w:val="40"/>
          <w:szCs w:val="40"/>
          <w:rtl/>
        </w:rPr>
        <w:t>هل يدخل في حديث:</w:t>
      </w:r>
      <w:r>
        <w:rPr>
          <w:rFonts w:asciiTheme="minorBidi" w:hAnsiTheme="minorBidi" w:hint="cs"/>
          <w:b/>
          <w:bCs/>
          <w:color w:val="FF0000"/>
          <w:sz w:val="40"/>
          <w:szCs w:val="40"/>
          <w:rtl/>
        </w:rPr>
        <w:t xml:space="preserve"> </w:t>
      </w:r>
      <w:r w:rsidRPr="008F7A23">
        <w:rPr>
          <w:rFonts w:asciiTheme="minorBidi" w:hAnsiTheme="minorBidi" w:hint="cs"/>
          <w:b/>
          <w:bCs/>
          <w:color w:val="FF0000"/>
          <w:sz w:val="40"/>
          <w:szCs w:val="40"/>
          <w:rtl/>
        </w:rPr>
        <w:t>( أنا وكافل اليتيم في الجنة ) ؟</w:t>
      </w:r>
    </w:p>
    <w:p w14:paraId="43549AF7" w14:textId="77777777" w:rsidR="0013632D" w:rsidRDefault="0013632D" w:rsidP="0013632D">
      <w:pPr>
        <w:bidi/>
        <w:spacing w:line="276" w:lineRule="auto"/>
        <w:jc w:val="both"/>
        <w:rPr>
          <w:rFonts w:asciiTheme="minorBidi" w:hAnsiTheme="minorBidi"/>
          <w:b/>
          <w:bCs/>
          <w:sz w:val="40"/>
          <w:szCs w:val="40"/>
          <w:rtl/>
        </w:rPr>
      </w:pPr>
      <w:proofErr w:type="gramStart"/>
      <w:r>
        <w:rPr>
          <w:rFonts w:asciiTheme="minorBidi" w:hAnsiTheme="minorBidi" w:hint="cs"/>
          <w:b/>
          <w:bCs/>
          <w:sz w:val="40"/>
          <w:szCs w:val="40"/>
          <w:rtl/>
        </w:rPr>
        <w:t>الجواب :</w:t>
      </w:r>
      <w:proofErr w:type="gramEnd"/>
      <w:r>
        <w:rPr>
          <w:rFonts w:asciiTheme="minorBidi" w:hAnsiTheme="minorBidi" w:hint="cs"/>
          <w:b/>
          <w:bCs/>
          <w:sz w:val="40"/>
          <w:szCs w:val="40"/>
          <w:rtl/>
        </w:rPr>
        <w:t xml:space="preserve"> </w:t>
      </w:r>
    </w:p>
    <w:p w14:paraId="1FC9D232" w14:textId="77777777" w:rsidR="0013632D" w:rsidRPr="008F7A23" w:rsidRDefault="0013632D" w:rsidP="0013632D">
      <w:pPr>
        <w:bidi/>
        <w:spacing w:line="276" w:lineRule="auto"/>
        <w:jc w:val="both"/>
        <w:rPr>
          <w:rFonts w:asciiTheme="minorBidi" w:hAnsiTheme="minorBidi"/>
          <w:b/>
          <w:bCs/>
          <w:color w:val="0033CC"/>
          <w:sz w:val="40"/>
          <w:szCs w:val="40"/>
          <w:rtl/>
        </w:rPr>
      </w:pPr>
      <w:r w:rsidRPr="008F7A23">
        <w:rPr>
          <w:rFonts w:asciiTheme="minorBidi" w:hAnsiTheme="minorBidi" w:hint="cs"/>
          <w:b/>
          <w:bCs/>
          <w:sz w:val="40"/>
          <w:szCs w:val="40"/>
          <w:rtl/>
        </w:rPr>
        <w:t xml:space="preserve">الحديث في الصحيحين: </w:t>
      </w:r>
      <w:proofErr w:type="gramStart"/>
      <w:r w:rsidRPr="008F7A23">
        <w:rPr>
          <w:rFonts w:asciiTheme="minorBidi" w:hAnsiTheme="minorBidi" w:hint="cs"/>
          <w:b/>
          <w:bCs/>
          <w:color w:val="0033CC"/>
          <w:sz w:val="40"/>
          <w:szCs w:val="40"/>
          <w:rtl/>
        </w:rPr>
        <w:t>( أنا</w:t>
      </w:r>
      <w:proofErr w:type="gramEnd"/>
      <w:r w:rsidRPr="008F7A23">
        <w:rPr>
          <w:rFonts w:asciiTheme="minorBidi" w:hAnsiTheme="minorBidi" w:hint="cs"/>
          <w:b/>
          <w:bCs/>
          <w:color w:val="0033CC"/>
          <w:sz w:val="40"/>
          <w:szCs w:val="40"/>
          <w:rtl/>
        </w:rPr>
        <w:t xml:space="preserve"> وكافل اليتيم في الجنة كهاتين، وأشار بالسبابة والوسطى )</w:t>
      </w:r>
    </w:p>
    <w:p w14:paraId="1C918130" w14:textId="77777777" w:rsidR="0013632D" w:rsidRPr="008F7A23" w:rsidRDefault="0013632D" w:rsidP="0013632D">
      <w:pPr>
        <w:bidi/>
        <w:spacing w:line="276" w:lineRule="auto"/>
        <w:jc w:val="both"/>
        <w:rPr>
          <w:rFonts w:asciiTheme="minorBidi" w:hAnsiTheme="minorBidi"/>
          <w:b/>
          <w:bCs/>
          <w:sz w:val="40"/>
          <w:szCs w:val="40"/>
          <w:rtl/>
        </w:rPr>
      </w:pPr>
      <w:r w:rsidRPr="008F7A23">
        <w:rPr>
          <w:rFonts w:asciiTheme="minorBidi" w:hAnsiTheme="minorBidi" w:hint="cs"/>
          <w:b/>
          <w:bCs/>
          <w:sz w:val="40"/>
          <w:szCs w:val="40"/>
          <w:rtl/>
        </w:rPr>
        <w:t>فهذا يدل على أنه لا بد أن يكونَ كافلا له من حيثُ أموره الدنيوية والدينية من حيثُ التوجيه له والإرشاد، ولذلك في رواية الإمام أحمد:</w:t>
      </w:r>
    </w:p>
    <w:p w14:paraId="1515CAAF" w14:textId="77777777" w:rsidR="0013632D" w:rsidRPr="008F7A23" w:rsidRDefault="0013632D" w:rsidP="0013632D">
      <w:pPr>
        <w:bidi/>
        <w:spacing w:line="276" w:lineRule="auto"/>
        <w:jc w:val="both"/>
        <w:rPr>
          <w:rFonts w:asciiTheme="minorBidi" w:hAnsiTheme="minorBidi"/>
          <w:b/>
          <w:bCs/>
          <w:sz w:val="40"/>
          <w:szCs w:val="40"/>
          <w:rtl/>
        </w:rPr>
      </w:pPr>
      <w:proofErr w:type="gramStart"/>
      <w:r w:rsidRPr="008F7A23">
        <w:rPr>
          <w:rFonts w:asciiTheme="minorBidi" w:hAnsiTheme="minorBidi" w:hint="cs"/>
          <w:b/>
          <w:bCs/>
          <w:color w:val="0033CC"/>
          <w:sz w:val="40"/>
          <w:szCs w:val="40"/>
          <w:rtl/>
        </w:rPr>
        <w:t>( أنا</w:t>
      </w:r>
      <w:proofErr w:type="gramEnd"/>
      <w:r w:rsidRPr="008F7A23">
        <w:rPr>
          <w:rFonts w:asciiTheme="minorBidi" w:hAnsiTheme="minorBidi" w:hint="cs"/>
          <w:b/>
          <w:bCs/>
          <w:color w:val="0033CC"/>
          <w:sz w:val="40"/>
          <w:szCs w:val="40"/>
          <w:rtl/>
        </w:rPr>
        <w:t xml:space="preserve"> وكافل اليتيم في الجنة كهاتين لمن اتقى الله )</w:t>
      </w:r>
      <w:r w:rsidRPr="008F7A23">
        <w:rPr>
          <w:rFonts w:asciiTheme="minorBidi" w:hAnsiTheme="minorBidi" w:hint="cs"/>
          <w:b/>
          <w:bCs/>
          <w:sz w:val="40"/>
          <w:szCs w:val="40"/>
          <w:rtl/>
        </w:rPr>
        <w:t xml:space="preserve"> من اتقى الله في هذا اليتيم.</w:t>
      </w:r>
    </w:p>
    <w:p w14:paraId="000D508E" w14:textId="77777777" w:rsidR="0013632D" w:rsidRPr="008F7A23" w:rsidRDefault="0013632D" w:rsidP="0013632D">
      <w:pPr>
        <w:bidi/>
        <w:spacing w:line="276" w:lineRule="auto"/>
        <w:jc w:val="both"/>
        <w:rPr>
          <w:rFonts w:asciiTheme="minorBidi" w:hAnsiTheme="minorBidi"/>
          <w:b/>
          <w:bCs/>
          <w:sz w:val="40"/>
          <w:szCs w:val="40"/>
          <w:rtl/>
        </w:rPr>
      </w:pPr>
      <w:r w:rsidRPr="008F7A23">
        <w:rPr>
          <w:rFonts w:asciiTheme="minorBidi" w:hAnsiTheme="minorBidi" w:hint="cs"/>
          <w:b/>
          <w:bCs/>
          <w:sz w:val="40"/>
          <w:szCs w:val="40"/>
          <w:rtl/>
        </w:rPr>
        <w:t>وإن شاء الله يصدُق عليه بما أنَّ الأمور ليست مُيسرة له، لعله يصدق عليه شيء من هذا الحديث فيحصل عل خير عظيم، لكنَّ الكفالة إنما تكون في الكفالة المتعلقة بأمور الدنيا وأمور الدين.</w:t>
      </w:r>
    </w:p>
    <w:p w14:paraId="19D7F4D0" w14:textId="77777777" w:rsidR="0013632D" w:rsidRPr="008F7A23" w:rsidRDefault="0013632D" w:rsidP="0013632D">
      <w:pPr>
        <w:bidi/>
        <w:spacing w:line="276" w:lineRule="auto"/>
        <w:jc w:val="both"/>
        <w:rPr>
          <w:b/>
          <w:bCs/>
          <w:sz w:val="40"/>
          <w:szCs w:val="40"/>
          <w:rtl/>
        </w:rPr>
      </w:pPr>
      <w:r w:rsidRPr="008F7A23">
        <w:rPr>
          <w:rFonts w:asciiTheme="minorBidi" w:hAnsiTheme="minorBidi" w:hint="cs"/>
          <w:b/>
          <w:bCs/>
          <w:sz w:val="40"/>
          <w:szCs w:val="40"/>
          <w:rtl/>
        </w:rPr>
        <w:t>ولذلك إنما كان كافل اليتيم قريبا من النبي</w:t>
      </w:r>
      <w:r w:rsidRPr="008F7A23">
        <w:rPr>
          <w:b/>
          <w:bCs/>
          <w:sz w:val="40"/>
          <w:szCs w:val="40"/>
          <w:rtl/>
        </w:rPr>
        <w:t xml:space="preserve"> ﷺ</w:t>
      </w:r>
      <w:r w:rsidRPr="008F7A23">
        <w:rPr>
          <w:rFonts w:hint="cs"/>
          <w:b/>
          <w:bCs/>
          <w:sz w:val="40"/>
          <w:szCs w:val="40"/>
          <w:rtl/>
        </w:rPr>
        <w:t xml:space="preserve"> لأن النبي</w:t>
      </w:r>
      <w:r w:rsidRPr="008F7A23">
        <w:rPr>
          <w:b/>
          <w:bCs/>
          <w:sz w:val="40"/>
          <w:szCs w:val="40"/>
          <w:rtl/>
        </w:rPr>
        <w:t xml:space="preserve"> ﷺ</w:t>
      </w:r>
      <w:r w:rsidRPr="008F7A23">
        <w:rPr>
          <w:rFonts w:hint="cs"/>
          <w:b/>
          <w:bCs/>
          <w:sz w:val="40"/>
          <w:szCs w:val="40"/>
          <w:rtl/>
        </w:rPr>
        <w:t xml:space="preserve"> هو كافلٌ لمن بُعِثَ إليهم بأن يوجهَهم وأن يُرشدَهم، كذلك من يكفل اليتيم هو كافلٌ له بأن يوجهه وأن يُعلمَه وأن يقومَ على أمورهِ الدينية.</w:t>
      </w:r>
    </w:p>
    <w:p w14:paraId="0CD77CE6" w14:textId="77777777" w:rsidR="0013632D" w:rsidRPr="008F7A23" w:rsidRDefault="0013632D" w:rsidP="0013632D">
      <w:pPr>
        <w:bidi/>
        <w:spacing w:line="276" w:lineRule="auto"/>
        <w:jc w:val="both"/>
        <w:rPr>
          <w:rFonts w:asciiTheme="minorBidi" w:hAnsiTheme="minorBidi"/>
          <w:b/>
          <w:bCs/>
          <w:sz w:val="40"/>
          <w:szCs w:val="40"/>
        </w:rPr>
      </w:pPr>
      <w:r w:rsidRPr="008F7A23">
        <w:rPr>
          <w:rFonts w:hint="cs"/>
          <w:b/>
          <w:bCs/>
          <w:sz w:val="40"/>
          <w:szCs w:val="40"/>
          <w:rtl/>
        </w:rPr>
        <w:t>لكن يُرجى له إن شاء اللهُ تعالى.</w:t>
      </w:r>
    </w:p>
    <w:p w14:paraId="06B3D16E" w14:textId="77777777" w:rsidR="00B072C4" w:rsidRPr="0013632D" w:rsidRDefault="00B072C4" w:rsidP="0013632D"/>
    <w:sectPr w:rsidR="00B072C4" w:rsidRPr="00136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D4"/>
    <w:rsid w:val="00011502"/>
    <w:rsid w:val="0013632D"/>
    <w:rsid w:val="001565B5"/>
    <w:rsid w:val="00163731"/>
    <w:rsid w:val="00214E36"/>
    <w:rsid w:val="00353DB0"/>
    <w:rsid w:val="004B2988"/>
    <w:rsid w:val="005015CC"/>
    <w:rsid w:val="005933C0"/>
    <w:rsid w:val="006230ED"/>
    <w:rsid w:val="0064357A"/>
    <w:rsid w:val="00816F2B"/>
    <w:rsid w:val="00836DCE"/>
    <w:rsid w:val="009408C9"/>
    <w:rsid w:val="00945E32"/>
    <w:rsid w:val="009603B8"/>
    <w:rsid w:val="00991CD4"/>
    <w:rsid w:val="00AC6A42"/>
    <w:rsid w:val="00AF5E30"/>
    <w:rsid w:val="00B072C4"/>
    <w:rsid w:val="00C20AC5"/>
    <w:rsid w:val="00C81580"/>
    <w:rsid w:val="00CE5954"/>
    <w:rsid w:val="00CF54F2"/>
    <w:rsid w:val="00DD0AB4"/>
    <w:rsid w:val="00DD7FB7"/>
    <w:rsid w:val="00E63AD6"/>
    <w:rsid w:val="00F9621B"/>
    <w:rsid w:val="00FA5D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6276"/>
  <w15:chartTrackingRefBased/>
  <w15:docId w15:val="{A80C84E2-3A7E-4C94-88CF-D8D305A9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C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sami</cp:lastModifiedBy>
  <cp:revision>28</cp:revision>
  <dcterms:created xsi:type="dcterms:W3CDTF">2021-08-18T14:44:00Z</dcterms:created>
  <dcterms:modified xsi:type="dcterms:W3CDTF">2021-08-18T21:15:00Z</dcterms:modified>
</cp:coreProperties>
</file>